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Izmir</w:t>
      </w:r>
      <w:r w:rsidR="000D6F1A">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Holism</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Dear Comrades, My original idea was to expand part of a presentation I recently gave in Berlin</w:t>
      </w:r>
      <w:r w:rsidR="000D6F1A">
        <w:rPr>
          <w:rStyle w:val="FootnoteReference"/>
          <w:rFonts w:ascii="Times New Roman" w:eastAsia="Times New Roman" w:hAnsi="Times New Roman" w:cs="Times New Roman"/>
          <w:color w:val="000000"/>
          <w:sz w:val="26"/>
          <w:szCs w:val="26"/>
        </w:rPr>
        <w:footnoteReference w:id="1"/>
      </w:r>
      <w:r w:rsidR="000D6F1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Sascha</w:t>
      </w:r>
      <w:proofErr w:type="spellEnd"/>
      <w:r>
        <w:rPr>
          <w:rFonts w:ascii="Times New Roman" w:eastAsia="Times New Roman" w:hAnsi="Times New Roman" w:cs="Times New Roman"/>
          <w:color w:val="000000"/>
          <w:sz w:val="26"/>
          <w:szCs w:val="26"/>
        </w:rPr>
        <w:t xml:space="preserve"> urged me to keep it more limited and more focused. After some correspondence I accepted the present title. But unfortunately after serious thinking, I ha</w:t>
      </w:r>
      <w:r>
        <w:rPr>
          <w:rFonts w:ascii="Times New Roman" w:eastAsia="Times New Roman" w:hAnsi="Times New Roman" w:cs="Times New Roman"/>
          <w:color w:val="000000"/>
          <w:sz w:val="26"/>
          <w:szCs w:val="26"/>
        </w:rPr>
        <w:t xml:space="preserve">rdly understand the title myself any-more. So, I will try to express my difficulties with the notion of holism with you. </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this talk I will try to share with you problems related to holism a</w:t>
      </w:r>
      <w:r w:rsidR="000D6F1A">
        <w:rPr>
          <w:rFonts w:ascii="Times New Roman" w:eastAsia="Times New Roman" w:hAnsi="Times New Roman" w:cs="Times New Roman"/>
          <w:color w:val="000000"/>
          <w:sz w:val="26"/>
          <w:szCs w:val="26"/>
        </w:rPr>
        <w:t>nd will end with some examples; o</w:t>
      </w:r>
      <w:r>
        <w:rPr>
          <w:rFonts w:ascii="Times New Roman" w:eastAsia="Times New Roman" w:hAnsi="Times New Roman" w:cs="Times New Roman"/>
          <w:color w:val="000000"/>
          <w:sz w:val="26"/>
          <w:szCs w:val="26"/>
        </w:rPr>
        <w:t>ne from biology</w:t>
      </w:r>
      <w:r w:rsidR="000D6F1A">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and two from ph</w:t>
      </w:r>
      <w:r>
        <w:rPr>
          <w:rFonts w:ascii="Times New Roman" w:eastAsia="Times New Roman" w:hAnsi="Times New Roman" w:cs="Times New Roman"/>
          <w:color w:val="000000"/>
          <w:sz w:val="26"/>
          <w:szCs w:val="26"/>
        </w:rPr>
        <w:t>ysics.</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Marx and Engels started a political tradition in which the emancipation of humanity from suppression and stupidities is addressed on a rational and inquisitive nature. Against the utopians, Fred Engels named it scientific socialism. Socialism base</w:t>
      </w:r>
      <w:r>
        <w:rPr>
          <w:rFonts w:ascii="Times New Roman" w:eastAsia="Times New Roman" w:hAnsi="Times New Roman" w:cs="Times New Roman"/>
          <w:color w:val="000000"/>
          <w:sz w:val="26"/>
          <w:szCs w:val="26"/>
        </w:rPr>
        <w:t xml:space="preserve">d on systematic knowledge of nature and society in the framework of immanent laws. </w:t>
      </w:r>
      <w:proofErr w:type="gramStart"/>
      <w:r>
        <w:rPr>
          <w:rFonts w:ascii="Times New Roman" w:eastAsia="Times New Roman" w:hAnsi="Times New Roman" w:cs="Times New Roman"/>
          <w:color w:val="000000"/>
          <w:sz w:val="26"/>
          <w:szCs w:val="26"/>
        </w:rPr>
        <w:t>Laws that are expressions of ever growing human understanding of nature in its broadest meaning.</w:t>
      </w:r>
      <w:proofErr w:type="gramEnd"/>
    </w:p>
    <w:p w:rsidR="00AC1FE0" w:rsidRDefault="00AC1FE0">
      <w:pPr>
        <w:rPr>
          <w:rFonts w:ascii="Times New Roman" w:eastAsia="Times New Roman" w:hAnsi="Times New Roman" w:cs="Times New Roman"/>
          <w:color w:val="000000"/>
          <w:sz w:val="26"/>
          <w:szCs w:val="26"/>
        </w:rPr>
      </w:pPr>
    </w:p>
    <w:p w:rsidR="00AC1FE0" w:rsidRDefault="00907039">
      <w:r>
        <w:rPr>
          <w:rFonts w:ascii="Times New Roman" w:eastAsia="Times New Roman" w:hAnsi="Times New Roman" w:cs="Times New Roman"/>
          <w:color w:val="000000"/>
          <w:sz w:val="26"/>
          <w:szCs w:val="26"/>
        </w:rPr>
        <w:t>The 19</w:t>
      </w:r>
      <w:r>
        <w:rPr>
          <w:rFonts w:ascii="Times New Roman" w:eastAsia="Times New Roman" w:hAnsi="Times New Roman" w:cs="Times New Roman"/>
          <w:color w:val="000000"/>
          <w:sz w:val="26"/>
          <w:szCs w:val="26"/>
          <w:vertAlign w:val="superscript"/>
        </w:rPr>
        <w:t>th</w:t>
      </w:r>
      <w:r>
        <w:rPr>
          <w:rFonts w:ascii="Times New Roman" w:eastAsia="Times New Roman" w:hAnsi="Times New Roman" w:cs="Times New Roman"/>
          <w:color w:val="000000"/>
          <w:sz w:val="26"/>
          <w:szCs w:val="26"/>
        </w:rPr>
        <w:t xml:space="preserve"> c. breakthroughs in many a scientific field became an engine of op</w:t>
      </w:r>
      <w:r>
        <w:rPr>
          <w:rFonts w:ascii="Times New Roman" w:eastAsia="Times New Roman" w:hAnsi="Times New Roman" w:cs="Times New Roman"/>
          <w:color w:val="000000"/>
          <w:sz w:val="26"/>
          <w:szCs w:val="26"/>
        </w:rPr>
        <w:t xml:space="preserve">timistic reasoning: </w:t>
      </w:r>
      <w:r w:rsidR="000D6F1A">
        <w:rPr>
          <w:rFonts w:ascii="Times New Roman" w:eastAsia="Times New Roman" w:hAnsi="Times New Roman" w:cs="Times New Roman"/>
          <w:color w:val="000000"/>
          <w:sz w:val="26"/>
          <w:szCs w:val="26"/>
        </w:rPr>
        <w:t>another</w:t>
      </w:r>
      <w:r>
        <w:rPr>
          <w:rFonts w:ascii="Times New Roman" w:eastAsia="Times New Roman" w:hAnsi="Times New Roman" w:cs="Times New Roman"/>
          <w:color w:val="000000"/>
          <w:sz w:val="26"/>
          <w:szCs w:val="26"/>
        </w:rPr>
        <w:t xml:space="preserve"> world is possible.</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Fully in line with the spirit of the day the friends started by analysing society around them as well as the features of systematic research.</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an earlier contribution I (</w:t>
      </w:r>
      <w:r w:rsidR="000D6F1A">
        <w:rPr>
          <w:rFonts w:ascii="Times New Roman" w:eastAsia="Times New Roman" w:hAnsi="Times New Roman" w:cs="Times New Roman"/>
          <w:color w:val="000000"/>
          <w:sz w:val="26"/>
          <w:szCs w:val="26"/>
        </w:rPr>
        <w:t>Kircz 1922</w:t>
      </w:r>
      <w:r>
        <w:rPr>
          <w:rFonts w:ascii="Times New Roman" w:eastAsia="Times New Roman" w:hAnsi="Times New Roman" w:cs="Times New Roman"/>
          <w:color w:val="000000"/>
          <w:sz w:val="26"/>
          <w:szCs w:val="26"/>
        </w:rPr>
        <w:t>) I tried to make a balanced app</w:t>
      </w:r>
      <w:r>
        <w:rPr>
          <w:rFonts w:ascii="Times New Roman" w:eastAsia="Times New Roman" w:hAnsi="Times New Roman" w:cs="Times New Roman"/>
          <w:color w:val="000000"/>
          <w:sz w:val="26"/>
          <w:szCs w:val="26"/>
        </w:rPr>
        <w:t>reci</w:t>
      </w:r>
      <w:r w:rsidR="000D6F1A">
        <w:rPr>
          <w:rFonts w:ascii="Times New Roman" w:eastAsia="Times New Roman" w:hAnsi="Times New Roman" w:cs="Times New Roman"/>
          <w:color w:val="000000"/>
          <w:sz w:val="26"/>
          <w:szCs w:val="26"/>
        </w:rPr>
        <w:t>ation of Engels in his time. I discuss Engels</w:t>
      </w:r>
      <w:r>
        <w:rPr>
          <w:rFonts w:ascii="Times New Roman" w:eastAsia="Times New Roman" w:hAnsi="Times New Roman" w:cs="Times New Roman"/>
          <w:color w:val="000000"/>
          <w:sz w:val="26"/>
          <w:szCs w:val="26"/>
        </w:rPr>
        <w:t xml:space="preserve"> deep interest in the latest findings and theories in the natural sciences, biology and politics, this whilst Marx set out to delineate the </w:t>
      </w:r>
      <w:r w:rsidR="000D6F1A">
        <w:rPr>
          <w:rFonts w:ascii="Times New Roman" w:eastAsia="Times New Roman" w:hAnsi="Times New Roman" w:cs="Times New Roman"/>
          <w:color w:val="000000"/>
          <w:sz w:val="26"/>
          <w:szCs w:val="26"/>
        </w:rPr>
        <w:t>underlying</w:t>
      </w:r>
      <w:r>
        <w:rPr>
          <w:rFonts w:ascii="Times New Roman" w:eastAsia="Times New Roman" w:hAnsi="Times New Roman" w:cs="Times New Roman"/>
          <w:color w:val="000000"/>
          <w:sz w:val="26"/>
          <w:szCs w:val="26"/>
        </w:rPr>
        <w:t xml:space="preserve"> forces in the economy. </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We, here in Izmir, have the task to update </w:t>
      </w:r>
      <w:r>
        <w:rPr>
          <w:rFonts w:ascii="Times New Roman" w:eastAsia="Times New Roman" w:hAnsi="Times New Roman" w:cs="Times New Roman"/>
          <w:color w:val="000000"/>
          <w:sz w:val="26"/>
          <w:szCs w:val="26"/>
        </w:rPr>
        <w:t>this tantalising challenge according to what we know now, not only about facts in context but on equal footing of importance</w:t>
      </w:r>
      <w:r w:rsidR="000D6F1A">
        <w:rPr>
          <w:rFonts w:ascii="Times New Roman" w:eastAsia="Times New Roman" w:hAnsi="Times New Roman" w:cs="Times New Roman"/>
          <w:color w:val="000000"/>
          <w:sz w:val="26"/>
          <w:szCs w:val="26"/>
        </w:rPr>
        <w:t xml:space="preserve"> with recent</w:t>
      </w:r>
      <w:r>
        <w:rPr>
          <w:rFonts w:ascii="Times New Roman" w:eastAsia="Times New Roman" w:hAnsi="Times New Roman" w:cs="Times New Roman"/>
          <w:color w:val="000000"/>
          <w:sz w:val="26"/>
          <w:szCs w:val="26"/>
        </w:rPr>
        <w:t xml:space="preserve"> novel knowledge and insights by scrutinizing theories and methods. What do present-day research </w:t>
      </w:r>
      <w:r>
        <w:rPr>
          <w:rFonts w:ascii="Times New Roman" w:eastAsia="Times New Roman" w:hAnsi="Times New Roman" w:cs="Times New Roman"/>
          <w:color w:val="000000"/>
          <w:sz w:val="26"/>
          <w:szCs w:val="26"/>
        </w:rPr>
        <w:t>tells us about holism?</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notion</w:t>
      </w:r>
      <w:r>
        <w:rPr>
          <w:rFonts w:ascii="Times New Roman" w:eastAsia="Times New Roman" w:hAnsi="Times New Roman" w:cs="Times New Roman"/>
          <w:color w:val="000000"/>
          <w:sz w:val="26"/>
          <w:szCs w:val="26"/>
        </w:rPr>
        <w:t xml:space="preserve"> of holism is old. Aristotle</w:t>
      </w:r>
      <w:r w:rsidR="000D6F1A">
        <w:rPr>
          <w:rStyle w:val="FootnoteReference"/>
          <w:rFonts w:ascii="Times New Roman" w:eastAsia="Times New Roman" w:hAnsi="Times New Roman" w:cs="Times New Roman"/>
          <w:color w:val="000000"/>
          <w:sz w:val="26"/>
          <w:szCs w:val="26"/>
        </w:rPr>
        <w:footnoteReference w:id="2"/>
      </w:r>
      <w:r>
        <w:rPr>
          <w:rFonts w:ascii="Times New Roman" w:eastAsia="Times New Roman" w:hAnsi="Times New Roman" w:cs="Times New Roman"/>
          <w:color w:val="000000"/>
          <w:sz w:val="26"/>
          <w:szCs w:val="26"/>
        </w:rPr>
        <w:t xml:space="preserve"> framed it as the whole is more than its parts. But realize that the same Greek sage was on the basis of formal logic</w:t>
      </w:r>
      <w:r w:rsidR="006123E3">
        <w:rPr>
          <w:rStyle w:val="FootnoteReference"/>
          <w:rFonts w:ascii="Times New Roman" w:eastAsia="Times New Roman" w:hAnsi="Times New Roman" w:cs="Times New Roman"/>
          <w:color w:val="000000"/>
          <w:sz w:val="26"/>
          <w:szCs w:val="26"/>
        </w:rPr>
        <w:footnoteReference w:id="3"/>
      </w:r>
      <w:r>
        <w:rPr>
          <w:rFonts w:ascii="Times New Roman" w:eastAsia="Times New Roman" w:hAnsi="Times New Roman" w:cs="Times New Roman"/>
          <w:color w:val="000000"/>
          <w:sz w:val="26"/>
          <w:szCs w:val="26"/>
        </w:rPr>
        <w:t>. This combination gave rise to an immense literature of how to LOGICALLY describe parts, wholes, and there int</w:t>
      </w:r>
      <w:r>
        <w:rPr>
          <w:rFonts w:ascii="Times New Roman" w:eastAsia="Times New Roman" w:hAnsi="Times New Roman" w:cs="Times New Roman"/>
          <w:color w:val="000000"/>
          <w:sz w:val="26"/>
          <w:szCs w:val="26"/>
        </w:rPr>
        <w:t>eractions. Aristotle and his followers invented the so-called categorical syllogisms. The best result can be found in an industrial product: LEGO bricks.</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However, formal logic intrinsically is unable to deal with change. Time is not an issue in logic and a</w:t>
      </w:r>
      <w:r>
        <w:rPr>
          <w:rFonts w:ascii="Times New Roman" w:eastAsia="Times New Roman" w:hAnsi="Times New Roman" w:cs="Times New Roman"/>
          <w:color w:val="000000"/>
          <w:sz w:val="26"/>
          <w:szCs w:val="26"/>
        </w:rPr>
        <w:t>lthough it is suggested that Aristotle was struggling with temporal issues, it took until the 20</w:t>
      </w:r>
      <w:r>
        <w:rPr>
          <w:rFonts w:ascii="Times New Roman" w:eastAsia="Times New Roman" w:hAnsi="Times New Roman" w:cs="Times New Roman"/>
          <w:color w:val="000000"/>
          <w:sz w:val="26"/>
          <w:szCs w:val="26"/>
          <w:vertAlign w:val="superscript"/>
        </w:rPr>
        <w:t>th</w:t>
      </w:r>
      <w:r>
        <w:rPr>
          <w:rFonts w:ascii="Times New Roman" w:eastAsia="Times New Roman" w:hAnsi="Times New Roman" w:cs="Times New Roman"/>
          <w:color w:val="000000"/>
          <w:sz w:val="26"/>
          <w:szCs w:val="26"/>
        </w:rPr>
        <w:t xml:space="preserve"> century before a formal Temporal Logic was established, in which tenses such as the term later, before, or once upon a time, were integrated.</w:t>
      </w:r>
    </w:p>
    <w:p w:rsidR="00AC1FE0" w:rsidRDefault="00907039">
      <w:pPr>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 xml:space="preserve">And </w:t>
      </w:r>
      <w:r w:rsidR="006123E3">
        <w:rPr>
          <w:rFonts w:ascii="Times New Roman" w:eastAsia="Times New Roman" w:hAnsi="Times New Roman" w:cs="Times New Roman"/>
          <w:color w:val="000000"/>
          <w:sz w:val="26"/>
          <w:szCs w:val="26"/>
        </w:rPr>
        <w:t xml:space="preserve">as </w:t>
      </w:r>
      <w:r>
        <w:rPr>
          <w:rFonts w:ascii="Times New Roman" w:eastAsia="Times New Roman" w:hAnsi="Times New Roman" w:cs="Times New Roman"/>
          <w:color w:val="000000"/>
          <w:sz w:val="26"/>
          <w:szCs w:val="26"/>
        </w:rPr>
        <w:t>always</w:t>
      </w:r>
      <w:r w:rsidR="006123E3">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inte</w:t>
      </w:r>
      <w:r>
        <w:rPr>
          <w:rFonts w:ascii="Times New Roman" w:eastAsia="Times New Roman" w:hAnsi="Times New Roman" w:cs="Times New Roman"/>
          <w:color w:val="000000"/>
          <w:sz w:val="26"/>
          <w:szCs w:val="26"/>
        </w:rPr>
        <w:t>grated in formal true/false notions with the pertinent excluded middle.</w:t>
      </w:r>
      <w:proofErr w:type="gramEnd"/>
      <w:r>
        <w:rPr>
          <w:rFonts w:ascii="Times New Roman" w:eastAsia="Times New Roman" w:hAnsi="Times New Roman" w:cs="Times New Roman"/>
          <w:color w:val="000000"/>
          <w:sz w:val="26"/>
          <w:szCs w:val="26"/>
        </w:rPr>
        <w:t xml:space="preserve"> Some notion is or is not, true or false! The pinnacle of this type of reasoning is reached in binary operations, on which our modern world is build. </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This means that we are working wi</w:t>
      </w:r>
      <w:r>
        <w:rPr>
          <w:rFonts w:ascii="Times New Roman" w:eastAsia="Times New Roman" w:hAnsi="Times New Roman" w:cs="Times New Roman"/>
          <w:color w:val="000000"/>
          <w:sz w:val="26"/>
          <w:szCs w:val="26"/>
        </w:rPr>
        <w:t>th fixed, pertinent notions. The results of such a simplistic reasoning are monumental. Without this – mechanical- operational approach our modern world would not exist</w:t>
      </w:r>
      <w:r w:rsidR="006123E3">
        <w:rPr>
          <w:rFonts w:ascii="Times New Roman" w:eastAsia="Times New Roman" w:hAnsi="Times New Roman" w:cs="Times New Roman"/>
          <w:color w:val="000000"/>
          <w:sz w:val="26"/>
          <w:szCs w:val="26"/>
        </w:rPr>
        <w:t xml:space="preserve"> as it is</w:t>
      </w:r>
      <w:r>
        <w:rPr>
          <w:rFonts w:ascii="Times New Roman" w:eastAsia="Times New Roman" w:hAnsi="Times New Roman" w:cs="Times New Roman"/>
          <w:color w:val="000000"/>
          <w:sz w:val="26"/>
          <w:szCs w:val="26"/>
        </w:rPr>
        <w:t>. Obviously, this is line with atomism. The world is build out of layers of ever more co</w:t>
      </w:r>
      <w:r>
        <w:rPr>
          <w:rFonts w:ascii="Times New Roman" w:eastAsia="Times New Roman" w:hAnsi="Times New Roman" w:cs="Times New Roman"/>
          <w:color w:val="000000"/>
          <w:sz w:val="26"/>
          <w:szCs w:val="26"/>
        </w:rPr>
        <w:t xml:space="preserve">mplicated structures of primitive basic “atoms”. Atomism, determinism, and formal logic </w:t>
      </w:r>
      <w:r w:rsidR="006123E3">
        <w:rPr>
          <w:rFonts w:ascii="Times New Roman" w:eastAsia="Times New Roman" w:hAnsi="Times New Roman" w:cs="Times New Roman"/>
          <w:color w:val="000000"/>
          <w:sz w:val="26"/>
          <w:szCs w:val="26"/>
        </w:rPr>
        <w:t>compose</w:t>
      </w:r>
      <w:r>
        <w:rPr>
          <w:rFonts w:ascii="Times New Roman" w:eastAsia="Times New Roman" w:hAnsi="Times New Roman" w:cs="Times New Roman"/>
          <w:color w:val="000000"/>
          <w:sz w:val="26"/>
          <w:szCs w:val="26"/>
        </w:rPr>
        <w:t xml:space="preserve"> one intertwined world-view.</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For generations of natural philosophers, philosophical systems were </w:t>
      </w:r>
      <w:r w:rsidR="006123E3">
        <w:rPr>
          <w:rFonts w:ascii="Times New Roman" w:eastAsia="Times New Roman" w:hAnsi="Times New Roman" w:cs="Times New Roman"/>
          <w:color w:val="000000"/>
          <w:sz w:val="26"/>
          <w:szCs w:val="26"/>
        </w:rPr>
        <w:t>built</w:t>
      </w:r>
      <w:r>
        <w:rPr>
          <w:rFonts w:ascii="Times New Roman" w:eastAsia="Times New Roman" w:hAnsi="Times New Roman" w:cs="Times New Roman"/>
          <w:color w:val="000000"/>
          <w:sz w:val="26"/>
          <w:szCs w:val="26"/>
        </w:rPr>
        <w:t xml:space="preserve"> </w:t>
      </w:r>
      <w:r w:rsidR="006123E3">
        <w:rPr>
          <w:rFonts w:ascii="Times New Roman" w:eastAsia="Times New Roman" w:hAnsi="Times New Roman" w:cs="Times New Roman"/>
          <w:color w:val="000000"/>
          <w:sz w:val="26"/>
          <w:szCs w:val="26"/>
        </w:rPr>
        <w:t>to approach change and becoming within formal logical terms.</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 important argument </w:t>
      </w:r>
      <w:r w:rsidR="006123E3">
        <w:rPr>
          <w:rFonts w:ascii="Times New Roman" w:eastAsia="Times New Roman" w:hAnsi="Times New Roman" w:cs="Times New Roman"/>
          <w:color w:val="000000"/>
          <w:sz w:val="26"/>
          <w:szCs w:val="26"/>
        </w:rPr>
        <w:t xml:space="preserve">for </w:t>
      </w:r>
      <w:r>
        <w:rPr>
          <w:rFonts w:ascii="Times New Roman" w:eastAsia="Times New Roman" w:hAnsi="Times New Roman" w:cs="Times New Roman"/>
          <w:color w:val="000000"/>
          <w:sz w:val="26"/>
          <w:szCs w:val="26"/>
        </w:rPr>
        <w:t>the</w:t>
      </w:r>
      <w:r>
        <w:rPr>
          <w:rFonts w:ascii="Times New Roman" w:eastAsia="Times New Roman" w:hAnsi="Times New Roman" w:cs="Times New Roman"/>
          <w:color w:val="000000"/>
          <w:sz w:val="26"/>
          <w:szCs w:val="26"/>
        </w:rPr>
        <w:t xml:space="preserve"> use of this formal logical approach is the notion of verification which is close to the notion of communication. If an object is green and cubic, two interlocutors can only agree with each other if both see and feel the same. This is also part of Ernst Ma</w:t>
      </w:r>
      <w:r>
        <w:rPr>
          <w:rFonts w:ascii="Times New Roman" w:eastAsia="Times New Roman" w:hAnsi="Times New Roman" w:cs="Times New Roman"/>
          <w:color w:val="000000"/>
          <w:sz w:val="26"/>
          <w:szCs w:val="26"/>
        </w:rPr>
        <w:t>ch’s positivism. If I give somebody with</w:t>
      </w:r>
      <w:r w:rsidR="006123E3">
        <w:rPr>
          <w:rFonts w:ascii="Times New Roman" w:eastAsia="Times New Roman" w:hAnsi="Times New Roman" w:cs="Times New Roman"/>
          <w:color w:val="000000"/>
          <w:sz w:val="26"/>
          <w:szCs w:val="26"/>
        </w:rPr>
        <w:t xml:space="preserve"> her eyes closed a green cube, </w:t>
      </w:r>
      <w:r>
        <w:rPr>
          <w:rFonts w:ascii="Times New Roman" w:eastAsia="Times New Roman" w:hAnsi="Times New Roman" w:cs="Times New Roman"/>
          <w:color w:val="000000"/>
          <w:sz w:val="26"/>
          <w:szCs w:val="26"/>
        </w:rPr>
        <w:t xml:space="preserve">after opening her eyes she can verify the greenness and the </w:t>
      </w:r>
      <w:proofErr w:type="spellStart"/>
      <w:r>
        <w:rPr>
          <w:rFonts w:ascii="Times New Roman" w:eastAsia="Times New Roman" w:hAnsi="Times New Roman" w:cs="Times New Roman"/>
          <w:color w:val="000000"/>
          <w:sz w:val="26"/>
          <w:szCs w:val="26"/>
        </w:rPr>
        <w:t>cubeness</w:t>
      </w:r>
      <w:proofErr w:type="spellEnd"/>
      <w:r>
        <w:rPr>
          <w:rFonts w:ascii="Times New Roman" w:eastAsia="Times New Roman" w:hAnsi="Times New Roman" w:cs="Times New Roman"/>
          <w:color w:val="000000"/>
          <w:sz w:val="26"/>
          <w:szCs w:val="26"/>
        </w:rPr>
        <w:t>. Provided that, and this is also a crucial aspect, both agree on the definition of the meaning green and cube. To g</w:t>
      </w:r>
      <w:r>
        <w:rPr>
          <w:rFonts w:ascii="Times New Roman" w:eastAsia="Times New Roman" w:hAnsi="Times New Roman" w:cs="Times New Roman"/>
          <w:color w:val="000000"/>
          <w:sz w:val="26"/>
          <w:szCs w:val="26"/>
        </w:rPr>
        <w:t xml:space="preserve">round this we agree together that a certain frequency of light, 550 </w:t>
      </w:r>
      <w:proofErr w:type="spellStart"/>
      <w:r>
        <w:rPr>
          <w:rFonts w:ascii="Times New Roman" w:eastAsia="Times New Roman" w:hAnsi="Times New Roman" w:cs="Times New Roman"/>
          <w:color w:val="000000"/>
          <w:sz w:val="26"/>
          <w:szCs w:val="26"/>
        </w:rPr>
        <w:t>na</w:t>
      </w:r>
      <w:r w:rsidR="006123E3">
        <w:rPr>
          <w:rFonts w:ascii="Times New Roman" w:eastAsia="Times New Roman" w:hAnsi="Times New Roman" w:cs="Times New Roman"/>
          <w:color w:val="000000"/>
          <w:sz w:val="26"/>
          <w:szCs w:val="26"/>
        </w:rPr>
        <w:t>nometers</w:t>
      </w:r>
      <w:proofErr w:type="spellEnd"/>
      <w:r w:rsidR="006123E3">
        <w:rPr>
          <w:rFonts w:ascii="Times New Roman" w:eastAsia="Times New Roman" w:hAnsi="Times New Roman" w:cs="Times New Roman"/>
          <w:color w:val="000000"/>
          <w:sz w:val="26"/>
          <w:szCs w:val="26"/>
        </w:rPr>
        <w:t xml:space="preserve">, is defined as green, </w:t>
      </w:r>
      <w:r>
        <w:rPr>
          <w:rFonts w:ascii="Times New Roman" w:eastAsia="Times New Roman" w:hAnsi="Times New Roman" w:cs="Times New Roman"/>
          <w:color w:val="000000"/>
          <w:sz w:val="26"/>
          <w:szCs w:val="26"/>
        </w:rPr>
        <w:t>independently of the quality of our eye sight and further neural or psychological inferences, such as hopefulness which is often attached to green.</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w</w:t>
      </w:r>
      <w:r>
        <w:rPr>
          <w:rFonts w:ascii="Times New Roman" w:eastAsia="Times New Roman" w:hAnsi="Times New Roman" w:cs="Times New Roman"/>
          <w:color w:val="000000"/>
          <w:sz w:val="26"/>
          <w:szCs w:val="26"/>
        </w:rPr>
        <w:t xml:space="preserve">hole of mathematics is </w:t>
      </w:r>
      <w:r w:rsidR="006123E3">
        <w:rPr>
          <w:rFonts w:ascii="Times New Roman" w:eastAsia="Times New Roman" w:hAnsi="Times New Roman" w:cs="Times New Roman"/>
          <w:color w:val="000000"/>
          <w:sz w:val="26"/>
          <w:szCs w:val="26"/>
        </w:rPr>
        <w:t>built</w:t>
      </w:r>
      <w:r>
        <w:rPr>
          <w:rFonts w:ascii="Times New Roman" w:eastAsia="Times New Roman" w:hAnsi="Times New Roman" w:cs="Times New Roman"/>
          <w:color w:val="000000"/>
          <w:sz w:val="26"/>
          <w:szCs w:val="26"/>
        </w:rPr>
        <w:t xml:space="preserve"> on formal logic, that is to say mathematics allows for a plenitude of primitive notions or axioms, but in its development it has to be following logical steps. Consistency is the hallmark of mathematics. I remind you that a so-</w:t>
      </w:r>
      <w:r>
        <w:rPr>
          <w:rFonts w:ascii="Times New Roman" w:eastAsia="Times New Roman" w:hAnsi="Times New Roman" w:cs="Times New Roman"/>
          <w:color w:val="000000"/>
          <w:sz w:val="26"/>
          <w:szCs w:val="26"/>
        </w:rPr>
        <w:t xml:space="preserve">called mathematical </w:t>
      </w:r>
      <w:r w:rsidR="006123E3">
        <w:rPr>
          <w:rFonts w:ascii="Times New Roman" w:eastAsia="Times New Roman" w:hAnsi="Times New Roman" w:cs="Times New Roman"/>
          <w:color w:val="000000"/>
          <w:sz w:val="26"/>
          <w:szCs w:val="26"/>
        </w:rPr>
        <w:t>proof</w:t>
      </w:r>
      <w:r>
        <w:rPr>
          <w:rFonts w:ascii="Times New Roman" w:eastAsia="Times New Roman" w:hAnsi="Times New Roman" w:cs="Times New Roman"/>
          <w:color w:val="000000"/>
          <w:sz w:val="26"/>
          <w:szCs w:val="26"/>
        </w:rPr>
        <w:t xml:space="preserve"> is essentially based on tautologies. </w:t>
      </w:r>
      <w:r w:rsidR="006123E3">
        <w:rPr>
          <w:rFonts w:ascii="Times New Roman" w:eastAsia="Times New Roman" w:hAnsi="Times New Roman" w:cs="Times New Roman"/>
          <w:color w:val="000000"/>
          <w:sz w:val="26"/>
          <w:szCs w:val="26"/>
        </w:rPr>
        <w:t>Something</w:t>
      </w:r>
      <w:r>
        <w:rPr>
          <w:rFonts w:ascii="Times New Roman" w:eastAsia="Times New Roman" w:hAnsi="Times New Roman" w:cs="Times New Roman"/>
          <w:color w:val="000000"/>
          <w:sz w:val="26"/>
          <w:szCs w:val="26"/>
        </w:rPr>
        <w:t xml:space="preserve"> is equal to something else, within the agreed system of axioms. The most versatile application is set theory, in which modern physics is ascribed.</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This example shows us that in ord</w:t>
      </w:r>
      <w:r>
        <w:rPr>
          <w:rFonts w:ascii="Times New Roman" w:eastAsia="Times New Roman" w:hAnsi="Times New Roman" w:cs="Times New Roman"/>
          <w:color w:val="000000"/>
          <w:sz w:val="26"/>
          <w:szCs w:val="26"/>
        </w:rPr>
        <w:t>er to understand, interpret, learn, and most importantly communicate, necessary to enable social actions, we need measures, dictionaries and ontologies. Without the notion of nanometre, we are left with the imprecise notion that green is the colour of fres</w:t>
      </w:r>
      <w:r>
        <w:rPr>
          <w:rFonts w:ascii="Times New Roman" w:eastAsia="Times New Roman" w:hAnsi="Times New Roman" w:cs="Times New Roman"/>
          <w:color w:val="000000"/>
          <w:sz w:val="26"/>
          <w:szCs w:val="26"/>
        </w:rPr>
        <w:t>h Granny Smith apples.</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This was well understood by Karl Marx in his </w:t>
      </w:r>
      <w:r w:rsidR="006123E3">
        <w:rPr>
          <w:rFonts w:ascii="Times New Roman" w:eastAsia="Times New Roman" w:hAnsi="Times New Roman" w:cs="Times New Roman"/>
          <w:color w:val="000000"/>
          <w:sz w:val="26"/>
          <w:szCs w:val="26"/>
        </w:rPr>
        <w:t>economic</w:t>
      </w:r>
      <w:r>
        <w:rPr>
          <w:rFonts w:ascii="Times New Roman" w:eastAsia="Times New Roman" w:hAnsi="Times New Roman" w:cs="Times New Roman"/>
          <w:color w:val="000000"/>
          <w:sz w:val="26"/>
          <w:szCs w:val="26"/>
        </w:rPr>
        <w:t xml:space="preserve"> analyses and his enjoyment in mathematics, the human art of manipulating well-defined notions.</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Engels delved deep into the natural sciences of his time in order</w:t>
      </w:r>
      <w:r>
        <w:rPr>
          <w:rFonts w:ascii="Times New Roman" w:eastAsia="Times New Roman" w:hAnsi="Times New Roman" w:cs="Times New Roman"/>
          <w:color w:val="000000"/>
          <w:sz w:val="26"/>
          <w:szCs w:val="26"/>
        </w:rPr>
        <w:t xml:space="preserve"> to find evidence that the lessons of those fields are useful to further scientific socialism as he saw it. It was only in the 19c that von Helmholtz developed the crucial understanding that what we call energy is a conserved quality.</w:t>
      </w:r>
      <w:r w:rsidR="00D7670C">
        <w:rPr>
          <w:rStyle w:val="FootnoteReference"/>
          <w:rFonts w:ascii="Times New Roman" w:eastAsia="Times New Roman" w:hAnsi="Times New Roman" w:cs="Times New Roman"/>
          <w:color w:val="000000"/>
          <w:sz w:val="26"/>
          <w:szCs w:val="26"/>
        </w:rPr>
        <w:footnoteReference w:id="4"/>
      </w:r>
      <w:r w:rsidR="00D7670C">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 conserved entity in physics is an entity which value remains constant where ever we are or go. This notion of constancy is typical a holistic notion. And once understood</w:t>
      </w:r>
      <w:proofErr w:type="gramStart"/>
      <w:r w:rsidR="00D7670C">
        <w:rPr>
          <w:rFonts w:ascii="Times New Roman" w:eastAsia="Times New Roman" w:hAnsi="Times New Roman" w:cs="Times New Roman"/>
          <w:color w:val="000000"/>
          <w:sz w:val="26"/>
          <w:szCs w:val="26"/>
        </w:rPr>
        <w:t>,</w:t>
      </w:r>
      <w:proofErr w:type="gramEnd"/>
      <w:r w:rsidR="00D7670C">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we immediately see the dialectical aspects as energy can be seen as the combination of all </w:t>
      </w:r>
      <w:r w:rsidR="00D7670C">
        <w:rPr>
          <w:rFonts w:ascii="Times New Roman" w:eastAsia="Times New Roman" w:hAnsi="Times New Roman" w:cs="Times New Roman"/>
          <w:color w:val="000000"/>
          <w:sz w:val="26"/>
          <w:szCs w:val="26"/>
        </w:rPr>
        <w:t xml:space="preserve">the </w:t>
      </w:r>
      <w:r>
        <w:rPr>
          <w:rFonts w:ascii="Times New Roman" w:eastAsia="Times New Roman" w:hAnsi="Times New Roman" w:cs="Times New Roman"/>
          <w:color w:val="000000"/>
          <w:sz w:val="26"/>
          <w:szCs w:val="26"/>
        </w:rPr>
        <w:t xml:space="preserve">kinds of energy we know, such as heat, electric power, etc. It is also that, the conservation of energy </w:t>
      </w:r>
      <w:r w:rsidR="00D7670C">
        <w:rPr>
          <w:rFonts w:ascii="Times New Roman" w:eastAsia="Times New Roman" w:hAnsi="Times New Roman" w:cs="Times New Roman"/>
          <w:color w:val="000000"/>
          <w:sz w:val="26"/>
          <w:szCs w:val="26"/>
        </w:rPr>
        <w:t>enables</w:t>
      </w:r>
      <w:r>
        <w:rPr>
          <w:rFonts w:ascii="Times New Roman" w:eastAsia="Times New Roman" w:hAnsi="Times New Roman" w:cs="Times New Roman"/>
          <w:color w:val="000000"/>
          <w:sz w:val="26"/>
          <w:szCs w:val="26"/>
        </w:rPr>
        <w:t xml:space="preserve"> us to define new </w:t>
      </w:r>
      <w:r>
        <w:rPr>
          <w:rFonts w:ascii="Times New Roman" w:eastAsia="Times New Roman" w:hAnsi="Times New Roman" w:cs="Times New Roman"/>
          <w:color w:val="000000"/>
          <w:sz w:val="26"/>
          <w:szCs w:val="26"/>
        </w:rPr>
        <w:lastRenderedPageBreak/>
        <w:t>energy carrying objects. This is s</w:t>
      </w:r>
      <w:r>
        <w:rPr>
          <w:rFonts w:ascii="Times New Roman" w:eastAsia="Times New Roman" w:hAnsi="Times New Roman" w:cs="Times New Roman"/>
          <w:color w:val="000000"/>
          <w:sz w:val="26"/>
          <w:szCs w:val="26"/>
        </w:rPr>
        <w:t>taple food for particle physicists who smash high energetic particles together and subsequently analysed the debris, to see if the total energy after the act is conserved or that we have to suggest a new particle. Wholeness means a multitude of different i</w:t>
      </w:r>
      <w:r>
        <w:rPr>
          <w:rFonts w:ascii="Times New Roman" w:eastAsia="Times New Roman" w:hAnsi="Times New Roman" w:cs="Times New Roman"/>
          <w:color w:val="000000"/>
          <w:sz w:val="26"/>
          <w:szCs w:val="26"/>
        </w:rPr>
        <w:t>nteracting parts.</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Conserved values of qualities, like energy, constitute boundary conditions for energetic activities where energy of some kind is interchanged between objects. In crude dialectics we might see this as a kind of permanent sloshing of the d</w:t>
      </w:r>
      <w:r>
        <w:rPr>
          <w:rFonts w:ascii="Times New Roman" w:eastAsia="Times New Roman" w:hAnsi="Times New Roman" w:cs="Times New Roman"/>
          <w:color w:val="000000"/>
          <w:sz w:val="26"/>
          <w:szCs w:val="26"/>
        </w:rPr>
        <w:t xml:space="preserve">ynamics of oppositions. </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the 20</w:t>
      </w:r>
      <w:r w:rsidR="00D7670C" w:rsidRPr="00D7670C">
        <w:rPr>
          <w:rFonts w:ascii="Times New Roman" w:eastAsia="Times New Roman" w:hAnsi="Times New Roman" w:cs="Times New Roman"/>
          <w:color w:val="000000"/>
          <w:sz w:val="26"/>
          <w:szCs w:val="26"/>
          <w:vertAlign w:val="superscript"/>
        </w:rPr>
        <w:t>th</w:t>
      </w:r>
      <w:r w:rsidR="00D7670C">
        <w:rPr>
          <w:rFonts w:ascii="Times New Roman" w:eastAsia="Times New Roman" w:hAnsi="Times New Roman" w:cs="Times New Roman"/>
          <w:color w:val="000000"/>
          <w:sz w:val="26"/>
          <w:szCs w:val="26"/>
        </w:rPr>
        <w:t xml:space="preserve"> century</w:t>
      </w:r>
      <w:r>
        <w:rPr>
          <w:rFonts w:ascii="Times New Roman" w:eastAsia="Times New Roman" w:hAnsi="Times New Roman" w:cs="Times New Roman"/>
          <w:color w:val="000000"/>
          <w:sz w:val="26"/>
          <w:szCs w:val="26"/>
        </w:rPr>
        <w:t xml:space="preserve"> mathematician </w:t>
      </w:r>
      <w:proofErr w:type="spellStart"/>
      <w:r>
        <w:rPr>
          <w:rFonts w:ascii="Times New Roman" w:eastAsia="Times New Roman" w:hAnsi="Times New Roman" w:cs="Times New Roman"/>
          <w:color w:val="000000"/>
          <w:sz w:val="26"/>
          <w:szCs w:val="26"/>
        </w:rPr>
        <w:t>Emmy</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Noether</w:t>
      </w:r>
      <w:proofErr w:type="spellEnd"/>
      <w:r>
        <w:rPr>
          <w:rFonts w:ascii="Times New Roman" w:eastAsia="Times New Roman" w:hAnsi="Times New Roman" w:cs="Times New Roman"/>
          <w:color w:val="000000"/>
          <w:sz w:val="26"/>
          <w:szCs w:val="26"/>
        </w:rPr>
        <w:t xml:space="preserve"> showed that mathematically a conserved quantity can be seen as the expression of symmetry. That way, the conservation of energy is the result of the uniformity of time. Here again, we have to b</w:t>
      </w:r>
      <w:r>
        <w:rPr>
          <w:rFonts w:ascii="Times New Roman" w:eastAsia="Times New Roman" w:hAnsi="Times New Roman" w:cs="Times New Roman"/>
          <w:color w:val="000000"/>
          <w:sz w:val="26"/>
          <w:szCs w:val="26"/>
        </w:rPr>
        <w:t xml:space="preserve">e sure what we mean with the uniformity of time, which suggests a uniformity of change. </w:t>
      </w:r>
      <w:proofErr w:type="gramStart"/>
      <w:r w:rsidR="00D7670C">
        <w:rPr>
          <w:rFonts w:ascii="Times New Roman" w:eastAsia="Times New Roman" w:hAnsi="Times New Roman" w:cs="Times New Roman"/>
          <w:color w:val="000000"/>
          <w:sz w:val="26"/>
          <w:szCs w:val="26"/>
        </w:rPr>
        <w:t>(Kircz, 2023].</w:t>
      </w:r>
      <w:proofErr w:type="gramEnd"/>
      <w:r w:rsidR="00D7670C">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The plot thickens if we realise that modern physics is </w:t>
      </w:r>
      <w:r w:rsidR="00A2743F">
        <w:rPr>
          <w:rFonts w:ascii="Times New Roman" w:eastAsia="Times New Roman" w:hAnsi="Times New Roman" w:cs="Times New Roman"/>
          <w:color w:val="000000"/>
          <w:sz w:val="26"/>
          <w:szCs w:val="26"/>
        </w:rPr>
        <w:t>built</w:t>
      </w:r>
      <w:r>
        <w:rPr>
          <w:rFonts w:ascii="Times New Roman" w:eastAsia="Times New Roman" w:hAnsi="Times New Roman" w:cs="Times New Roman"/>
          <w:color w:val="000000"/>
          <w:sz w:val="26"/>
          <w:szCs w:val="26"/>
        </w:rPr>
        <w:t xml:space="preserve"> on set theories where combinations of symmetries and rules define e.g. groups and ring</w:t>
      </w:r>
      <w:r>
        <w:rPr>
          <w:rFonts w:ascii="Times New Roman" w:eastAsia="Times New Roman" w:hAnsi="Times New Roman" w:cs="Times New Roman"/>
          <w:color w:val="000000"/>
          <w:sz w:val="26"/>
          <w:szCs w:val="26"/>
        </w:rPr>
        <w:t xml:space="preserve">s and allow us to model physical phenomena to an extreme level. Changes remain within </w:t>
      </w:r>
      <w:r w:rsidR="00A2743F">
        <w:rPr>
          <w:rFonts w:ascii="Times New Roman" w:eastAsia="Times New Roman" w:hAnsi="Times New Roman" w:cs="Times New Roman"/>
          <w:color w:val="000000"/>
          <w:sz w:val="26"/>
          <w:szCs w:val="26"/>
        </w:rPr>
        <w:t>well-defined</w:t>
      </w:r>
      <w:r>
        <w:rPr>
          <w:rFonts w:ascii="Times New Roman" w:eastAsia="Times New Roman" w:hAnsi="Times New Roman" w:cs="Times New Roman"/>
          <w:color w:val="000000"/>
          <w:sz w:val="26"/>
          <w:szCs w:val="26"/>
        </w:rPr>
        <w:t xml:space="preserve"> environments. </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All this suggests that, although human thinking might never be complete, somewhere there is a total understanding of nature possible in princ</w:t>
      </w:r>
      <w:r>
        <w:rPr>
          <w:rFonts w:ascii="Times New Roman" w:eastAsia="Times New Roman" w:hAnsi="Times New Roman" w:cs="Times New Roman"/>
          <w:color w:val="000000"/>
          <w:sz w:val="26"/>
          <w:szCs w:val="26"/>
        </w:rPr>
        <w:t>iple.</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From a Marxist dialectical perspective we can define dangers and challenges. </w:t>
      </w:r>
      <w:proofErr w:type="gramStart"/>
      <w:r>
        <w:rPr>
          <w:rFonts w:ascii="Times New Roman" w:eastAsia="Times New Roman" w:hAnsi="Times New Roman" w:cs="Times New Roman"/>
          <w:color w:val="000000"/>
          <w:sz w:val="26"/>
          <w:szCs w:val="26"/>
        </w:rPr>
        <w:t xml:space="preserve">Which </w:t>
      </w:r>
      <w:r w:rsidR="00A2743F">
        <w:rPr>
          <w:rFonts w:ascii="Times New Roman" w:eastAsia="Times New Roman" w:hAnsi="Times New Roman" w:cs="Times New Roman"/>
          <w:color w:val="000000"/>
          <w:sz w:val="26"/>
          <w:szCs w:val="26"/>
        </w:rPr>
        <w:t xml:space="preserve">I will </w:t>
      </w:r>
      <w:r>
        <w:rPr>
          <w:rFonts w:ascii="Times New Roman" w:eastAsia="Times New Roman" w:hAnsi="Times New Roman" w:cs="Times New Roman"/>
          <w:color w:val="000000"/>
          <w:sz w:val="26"/>
          <w:szCs w:val="26"/>
        </w:rPr>
        <w:t>discuss</w:t>
      </w:r>
      <w:r>
        <w:rPr>
          <w:rFonts w:ascii="Times New Roman" w:eastAsia="Times New Roman" w:hAnsi="Times New Roman" w:cs="Times New Roman"/>
          <w:color w:val="000000"/>
          <w:sz w:val="26"/>
          <w:szCs w:val="26"/>
        </w:rPr>
        <w:t xml:space="preserve"> now.</w:t>
      </w:r>
      <w:proofErr w:type="gramEnd"/>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We elevate experiments into formal logical mathematical constructions, which in their mathematical version can lead to whatever you can imagine, provi</w:t>
      </w:r>
      <w:r>
        <w:rPr>
          <w:rFonts w:ascii="Times New Roman" w:eastAsia="Times New Roman" w:hAnsi="Times New Roman" w:cs="Times New Roman"/>
          <w:color w:val="000000"/>
          <w:sz w:val="26"/>
          <w:szCs w:val="26"/>
        </w:rPr>
        <w:t xml:space="preserve">ded strict consistencies are maintained on the once stipulated starting points or axioms. </w:t>
      </w:r>
      <w:r w:rsidR="00A2743F">
        <w:rPr>
          <w:rFonts w:ascii="Times New Roman" w:eastAsia="Times New Roman" w:hAnsi="Times New Roman" w:cs="Times New Roman"/>
          <w:color w:val="000000"/>
          <w:sz w:val="26"/>
          <w:szCs w:val="26"/>
        </w:rPr>
        <w:t>However, m</w:t>
      </w:r>
      <w:r>
        <w:rPr>
          <w:rFonts w:ascii="Times New Roman" w:eastAsia="Times New Roman" w:hAnsi="Times New Roman" w:cs="Times New Roman"/>
          <w:color w:val="000000"/>
          <w:sz w:val="26"/>
          <w:szCs w:val="26"/>
        </w:rPr>
        <w:t xml:space="preserve">athematical models </w:t>
      </w:r>
      <w:r w:rsidR="00A2743F">
        <w:rPr>
          <w:rFonts w:ascii="Times New Roman" w:eastAsia="Times New Roman" w:hAnsi="Times New Roman" w:cs="Times New Roman"/>
          <w:color w:val="000000"/>
          <w:sz w:val="26"/>
          <w:szCs w:val="26"/>
        </w:rPr>
        <w:t>in e.g. physics or biology can only</w:t>
      </w:r>
      <w:r>
        <w:rPr>
          <w:rFonts w:ascii="Times New Roman" w:eastAsia="Times New Roman" w:hAnsi="Times New Roman" w:cs="Times New Roman"/>
          <w:color w:val="000000"/>
          <w:sz w:val="26"/>
          <w:szCs w:val="26"/>
        </w:rPr>
        <w:t xml:space="preserve"> </w:t>
      </w:r>
      <w:r w:rsidR="00A2743F">
        <w:rPr>
          <w:rFonts w:ascii="Times New Roman" w:eastAsia="Times New Roman" w:hAnsi="Times New Roman" w:cs="Times New Roman"/>
          <w:color w:val="000000"/>
          <w:sz w:val="26"/>
          <w:szCs w:val="26"/>
        </w:rPr>
        <w:t xml:space="preserve">be </w:t>
      </w:r>
      <w:r>
        <w:rPr>
          <w:rFonts w:ascii="Times New Roman" w:eastAsia="Times New Roman" w:hAnsi="Times New Roman" w:cs="Times New Roman"/>
          <w:color w:val="000000"/>
          <w:sz w:val="26"/>
          <w:szCs w:val="26"/>
        </w:rPr>
        <w:t>taken serious</w:t>
      </w:r>
      <w:r w:rsidR="00A2743F">
        <w:rPr>
          <w:rFonts w:ascii="Times New Roman" w:eastAsia="Times New Roman" w:hAnsi="Times New Roman" w:cs="Times New Roman"/>
          <w:color w:val="000000"/>
          <w:sz w:val="26"/>
          <w:szCs w:val="26"/>
        </w:rPr>
        <w:t>ly</w:t>
      </w:r>
      <w:r>
        <w:rPr>
          <w:rFonts w:ascii="Times New Roman" w:eastAsia="Times New Roman" w:hAnsi="Times New Roman" w:cs="Times New Roman"/>
          <w:color w:val="000000"/>
          <w:sz w:val="26"/>
          <w:szCs w:val="26"/>
        </w:rPr>
        <w:t xml:space="preserve"> if they not only explain but also forecast measurements.</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Directions of research in </w:t>
      </w:r>
      <w:r w:rsidR="00A2743F">
        <w:rPr>
          <w:rFonts w:ascii="Times New Roman" w:eastAsia="Times New Roman" w:hAnsi="Times New Roman" w:cs="Times New Roman"/>
          <w:color w:val="000000"/>
          <w:sz w:val="26"/>
          <w:szCs w:val="26"/>
        </w:rPr>
        <w:t xml:space="preserve">pure </w:t>
      </w:r>
      <w:r>
        <w:rPr>
          <w:rFonts w:ascii="Times New Roman" w:eastAsia="Times New Roman" w:hAnsi="Times New Roman" w:cs="Times New Roman"/>
          <w:color w:val="000000"/>
          <w:sz w:val="26"/>
          <w:szCs w:val="26"/>
        </w:rPr>
        <w:t>mathematics can be induces by simply crazy id</w:t>
      </w:r>
      <w:r>
        <w:rPr>
          <w:rFonts w:ascii="Times New Roman" w:eastAsia="Times New Roman" w:hAnsi="Times New Roman" w:cs="Times New Roman"/>
          <w:color w:val="000000"/>
          <w:sz w:val="26"/>
          <w:szCs w:val="26"/>
        </w:rPr>
        <w:t>eas as well as driven by problems encountered in the various sciences. Think about rational and irrational numbers</w:t>
      </w:r>
      <w:r w:rsidR="00A2743F">
        <w:rPr>
          <w:rFonts w:ascii="Times New Roman" w:eastAsia="Times New Roman" w:hAnsi="Times New Roman" w:cs="Times New Roman"/>
          <w:color w:val="000000"/>
          <w:sz w:val="26"/>
          <w:szCs w:val="26"/>
        </w:rPr>
        <w:t xml:space="preserve"> (the Pythagorean square root of 2)</w:t>
      </w:r>
      <w:r>
        <w:rPr>
          <w:rFonts w:ascii="Times New Roman" w:eastAsia="Times New Roman" w:hAnsi="Times New Roman" w:cs="Times New Roman"/>
          <w:color w:val="000000"/>
          <w:sz w:val="26"/>
          <w:szCs w:val="26"/>
        </w:rPr>
        <w:t>. Think about non-</w:t>
      </w:r>
      <w:r w:rsidR="00A2743F">
        <w:rPr>
          <w:rFonts w:ascii="Times New Roman" w:eastAsia="Times New Roman" w:hAnsi="Times New Roman" w:cs="Times New Roman"/>
          <w:color w:val="000000"/>
          <w:sz w:val="26"/>
          <w:szCs w:val="26"/>
        </w:rPr>
        <w:t>Euclidian</w:t>
      </w:r>
      <w:r>
        <w:rPr>
          <w:rFonts w:ascii="Times New Roman" w:eastAsia="Times New Roman" w:hAnsi="Times New Roman" w:cs="Times New Roman"/>
          <w:color w:val="000000"/>
          <w:sz w:val="26"/>
          <w:szCs w:val="26"/>
        </w:rPr>
        <w:t xml:space="preserve"> geometries which blossomed after Albert Einstein realised that it was the emergency exit for understanding gravity</w:t>
      </w:r>
      <w:r>
        <w:rPr>
          <w:rFonts w:ascii="Times New Roman" w:eastAsia="Times New Roman" w:hAnsi="Times New Roman" w:cs="Times New Roman"/>
          <w:color w:val="000000"/>
          <w:sz w:val="26"/>
          <w:szCs w:val="26"/>
        </w:rPr>
        <w:t>. Also statistics was induced by the 18c needs for information collection.</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beauty is that applying such mathematical models in physics gave rise to understand the working of all kinds of object</w:t>
      </w:r>
      <w:r w:rsidR="00A2743F">
        <w:rPr>
          <w:rFonts w:ascii="Times New Roman" w:eastAsia="Times New Roman" w:hAnsi="Times New Roman" w:cs="Times New Roman"/>
          <w:color w:val="000000"/>
          <w:sz w:val="26"/>
          <w:szCs w:val="26"/>
        </w:rPr>
        <w:t xml:space="preserve">s we use, from wheelbarrows to </w:t>
      </w:r>
      <w:r>
        <w:rPr>
          <w:rFonts w:ascii="Times New Roman" w:eastAsia="Times New Roman" w:hAnsi="Times New Roman" w:cs="Times New Roman"/>
          <w:color w:val="000000"/>
          <w:sz w:val="26"/>
          <w:szCs w:val="26"/>
        </w:rPr>
        <w:t xml:space="preserve">spaceships. </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But be aware t</w:t>
      </w:r>
      <w:r>
        <w:rPr>
          <w:rFonts w:ascii="Times New Roman" w:eastAsia="Times New Roman" w:hAnsi="Times New Roman" w:cs="Times New Roman"/>
          <w:color w:val="000000"/>
          <w:sz w:val="26"/>
          <w:szCs w:val="26"/>
        </w:rPr>
        <w:t>hat mathematics in say: physics, chemistry, or medicine are called applied, which in fact means truncated and full of more or less “acceptable” assumptions and restrictions. Famous is the so-called correspondence principle, which for Niels Bohr was a corne</w:t>
      </w:r>
      <w:r>
        <w:rPr>
          <w:rFonts w:ascii="Times New Roman" w:eastAsia="Times New Roman" w:hAnsi="Times New Roman" w:cs="Times New Roman"/>
          <w:color w:val="000000"/>
          <w:sz w:val="26"/>
          <w:szCs w:val="26"/>
        </w:rPr>
        <w:t>rstone of his thinking, a novel theory -in Bohr’s case quantum mechanics- must provide in a well-defined situation the same results as its antagonistic twin brother: classical Newtonian mechanics. Both theories must have a common border where we transfer f</w:t>
      </w:r>
      <w:r>
        <w:rPr>
          <w:rFonts w:ascii="Times New Roman" w:eastAsia="Times New Roman" w:hAnsi="Times New Roman" w:cs="Times New Roman"/>
          <w:color w:val="000000"/>
          <w:sz w:val="26"/>
          <w:szCs w:val="26"/>
        </w:rPr>
        <w:t xml:space="preserve">rom the classical to the quantum mechanics and </w:t>
      </w:r>
      <w:r w:rsidR="00A2743F">
        <w:rPr>
          <w:rFonts w:ascii="Times New Roman" w:eastAsia="Times New Roman" w:hAnsi="Times New Roman" w:cs="Times New Roman"/>
          <w:color w:val="000000"/>
          <w:sz w:val="26"/>
          <w:szCs w:val="26"/>
        </w:rPr>
        <w:t>vice</w:t>
      </w:r>
      <w:r>
        <w:rPr>
          <w:rFonts w:ascii="Times New Roman" w:eastAsia="Times New Roman" w:hAnsi="Times New Roman" w:cs="Times New Roman"/>
          <w:color w:val="000000"/>
          <w:sz w:val="26"/>
          <w:szCs w:val="26"/>
        </w:rPr>
        <w:t xml:space="preserve"> versa.</w:t>
      </w:r>
    </w:p>
    <w:p w:rsidR="00AC1FE0" w:rsidRDefault="00A15989">
      <w:pPr>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Nothing wrong in idea that</w:t>
      </w:r>
      <w:r w:rsidR="00907039">
        <w:rPr>
          <w:rFonts w:ascii="Times New Roman" w:eastAsia="Times New Roman" w:hAnsi="Times New Roman" w:cs="Times New Roman"/>
          <w:color w:val="000000"/>
          <w:sz w:val="26"/>
          <w:szCs w:val="26"/>
        </w:rPr>
        <w:t xml:space="preserve"> in physics two </w:t>
      </w:r>
      <w:r>
        <w:rPr>
          <w:rFonts w:ascii="Times New Roman" w:eastAsia="Times New Roman" w:hAnsi="Times New Roman" w:cs="Times New Roman"/>
          <w:color w:val="000000"/>
          <w:sz w:val="26"/>
          <w:szCs w:val="26"/>
        </w:rPr>
        <w:t xml:space="preserve">different </w:t>
      </w:r>
      <w:r w:rsidR="00907039">
        <w:rPr>
          <w:rFonts w:ascii="Times New Roman" w:eastAsia="Times New Roman" w:hAnsi="Times New Roman" w:cs="Times New Roman"/>
          <w:color w:val="000000"/>
          <w:sz w:val="26"/>
          <w:szCs w:val="26"/>
        </w:rPr>
        <w:t xml:space="preserve">descriptions of phenomena in the same situation must give rise to the same </w:t>
      </w:r>
      <w:r>
        <w:rPr>
          <w:rFonts w:ascii="Times New Roman" w:eastAsia="Times New Roman" w:hAnsi="Times New Roman" w:cs="Times New Roman"/>
          <w:color w:val="000000"/>
          <w:sz w:val="26"/>
          <w:szCs w:val="26"/>
        </w:rPr>
        <w:t xml:space="preserve">results, though based on a different </w:t>
      </w:r>
      <w:r w:rsidR="00907039">
        <w:rPr>
          <w:rFonts w:ascii="Times New Roman" w:eastAsia="Times New Roman" w:hAnsi="Times New Roman" w:cs="Times New Roman"/>
          <w:color w:val="000000"/>
          <w:sz w:val="26"/>
          <w:szCs w:val="26"/>
        </w:rPr>
        <w:t>understanding.</w:t>
      </w:r>
      <w:proofErr w:type="gramEnd"/>
      <w:r w:rsidR="00907039">
        <w:rPr>
          <w:rFonts w:ascii="Times New Roman" w:eastAsia="Times New Roman" w:hAnsi="Times New Roman" w:cs="Times New Roman"/>
          <w:color w:val="000000"/>
          <w:sz w:val="26"/>
          <w:szCs w:val="26"/>
        </w:rPr>
        <w:t xml:space="preserve"> A caveat is here that the basic notions on which the theories</w:t>
      </w:r>
      <w:r w:rsidR="006B1D5C">
        <w:rPr>
          <w:rFonts w:ascii="Times New Roman" w:eastAsia="Times New Roman" w:hAnsi="Times New Roman" w:cs="Times New Roman"/>
          <w:color w:val="000000"/>
          <w:sz w:val="26"/>
          <w:szCs w:val="26"/>
        </w:rPr>
        <w:t xml:space="preserve"> are </w:t>
      </w:r>
      <w:proofErr w:type="gramStart"/>
      <w:r w:rsidR="00907039">
        <w:rPr>
          <w:rFonts w:ascii="Times New Roman" w:eastAsia="Times New Roman" w:hAnsi="Times New Roman" w:cs="Times New Roman"/>
          <w:color w:val="000000"/>
          <w:sz w:val="26"/>
          <w:szCs w:val="26"/>
        </w:rPr>
        <w:t>build</w:t>
      </w:r>
      <w:proofErr w:type="gramEnd"/>
      <w:r w:rsidR="00907039">
        <w:rPr>
          <w:rFonts w:ascii="Times New Roman" w:eastAsia="Times New Roman" w:hAnsi="Times New Roman" w:cs="Times New Roman"/>
          <w:color w:val="000000"/>
          <w:sz w:val="26"/>
          <w:szCs w:val="26"/>
        </w:rPr>
        <w:t xml:space="preserve"> </w:t>
      </w:r>
      <w:r w:rsidR="006B1D5C">
        <w:rPr>
          <w:rFonts w:ascii="Times New Roman" w:eastAsia="Times New Roman" w:hAnsi="Times New Roman" w:cs="Times New Roman"/>
          <w:color w:val="000000"/>
          <w:sz w:val="26"/>
          <w:szCs w:val="26"/>
        </w:rPr>
        <w:lastRenderedPageBreak/>
        <w:t xml:space="preserve">must know </w:t>
      </w:r>
      <w:r w:rsidR="00907039">
        <w:rPr>
          <w:rFonts w:ascii="Times New Roman" w:eastAsia="Times New Roman" w:hAnsi="Times New Roman" w:cs="Times New Roman"/>
          <w:color w:val="000000"/>
          <w:sz w:val="26"/>
          <w:szCs w:val="26"/>
        </w:rPr>
        <w:t>the same fundamental semantics</w:t>
      </w:r>
      <w:r w:rsidR="006B1D5C">
        <w:rPr>
          <w:rFonts w:ascii="Times New Roman" w:eastAsia="Times New Roman" w:hAnsi="Times New Roman" w:cs="Times New Roman"/>
          <w:color w:val="000000"/>
          <w:sz w:val="26"/>
          <w:szCs w:val="26"/>
        </w:rPr>
        <w:t>:</w:t>
      </w:r>
      <w:r w:rsidR="00907039">
        <w:rPr>
          <w:rFonts w:ascii="Times New Roman" w:eastAsia="Times New Roman" w:hAnsi="Times New Roman" w:cs="Times New Roman"/>
          <w:color w:val="000000"/>
          <w:sz w:val="26"/>
          <w:szCs w:val="26"/>
        </w:rPr>
        <w:t xml:space="preserve"> space, time, mass, charge, etc.</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Don’t compare this with say translations of literature from say Chinese into Turkish. These languages have totally different structures and also the semantic notions don’t e</w:t>
      </w:r>
      <w:r>
        <w:rPr>
          <w:rFonts w:ascii="Times New Roman" w:eastAsia="Times New Roman" w:hAnsi="Times New Roman" w:cs="Times New Roman"/>
          <w:color w:val="000000"/>
          <w:sz w:val="26"/>
          <w:szCs w:val="26"/>
        </w:rPr>
        <w:t>xpress the same emotions. The fact, that based on an enormous amount of examples of transl</w:t>
      </w:r>
      <w:r w:rsidR="006B1D5C">
        <w:rPr>
          <w:rFonts w:ascii="Times New Roman" w:eastAsia="Times New Roman" w:hAnsi="Times New Roman" w:cs="Times New Roman"/>
          <w:color w:val="000000"/>
          <w:sz w:val="26"/>
          <w:szCs w:val="26"/>
        </w:rPr>
        <w:t xml:space="preserve">ations, statistical methods, named </w:t>
      </w:r>
      <w:r>
        <w:rPr>
          <w:rFonts w:ascii="Times New Roman" w:eastAsia="Times New Roman" w:hAnsi="Times New Roman" w:cs="Times New Roman"/>
          <w:color w:val="000000"/>
          <w:sz w:val="26"/>
          <w:szCs w:val="26"/>
        </w:rPr>
        <w:t xml:space="preserve">machine translation programs, do a pretty good job. However, the texts are not </w:t>
      </w:r>
      <w:r>
        <w:rPr>
          <w:rFonts w:ascii="Times New Roman" w:eastAsia="Times New Roman" w:hAnsi="Times New Roman" w:cs="Times New Roman"/>
          <w:color w:val="000000"/>
          <w:sz w:val="26"/>
          <w:szCs w:val="26"/>
        </w:rPr>
        <w:t>necessarily expressi</w:t>
      </w:r>
      <w:r>
        <w:rPr>
          <w:rFonts w:ascii="Times New Roman" w:eastAsia="Times New Roman" w:hAnsi="Times New Roman" w:cs="Times New Roman"/>
          <w:color w:val="000000"/>
          <w:sz w:val="26"/>
          <w:szCs w:val="26"/>
        </w:rPr>
        <w:t>n</w:t>
      </w:r>
      <w:r w:rsidR="006B1D5C">
        <w:rPr>
          <w:rFonts w:ascii="Times New Roman" w:eastAsia="Times New Roman" w:hAnsi="Times New Roman" w:cs="Times New Roman"/>
          <w:color w:val="000000"/>
          <w:sz w:val="26"/>
          <w:szCs w:val="26"/>
        </w:rPr>
        <w:t>g</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the same feelings. This </w:t>
      </w:r>
      <w:r>
        <w:rPr>
          <w:rFonts w:ascii="Times New Roman" w:eastAsia="Times New Roman" w:hAnsi="Times New Roman" w:cs="Times New Roman"/>
          <w:color w:val="000000"/>
          <w:sz w:val="26"/>
          <w:szCs w:val="26"/>
        </w:rPr>
        <w:t xml:space="preserve">can be excellently illustrated by an old Jewish </w:t>
      </w:r>
      <w:proofErr w:type="spellStart"/>
      <w:r>
        <w:rPr>
          <w:rFonts w:ascii="Times New Roman" w:eastAsia="Times New Roman" w:hAnsi="Times New Roman" w:cs="Times New Roman"/>
          <w:color w:val="000000"/>
          <w:sz w:val="26"/>
          <w:szCs w:val="26"/>
        </w:rPr>
        <w:t>Witz</w:t>
      </w:r>
      <w:proofErr w:type="spellEnd"/>
      <w:r>
        <w:rPr>
          <w:rFonts w:ascii="Times New Roman" w:eastAsia="Times New Roman" w:hAnsi="Times New Roman" w:cs="Times New Roman"/>
          <w:color w:val="000000"/>
          <w:sz w:val="26"/>
          <w:szCs w:val="26"/>
        </w:rPr>
        <w:t xml:space="preserve">. In 1945 two Jew meet in New York, one asks: how are you doing? The other answers: I’m feeling great, I’m very happy here. And then follows with: </w:t>
      </w:r>
      <w:proofErr w:type="spellStart"/>
      <w:r>
        <w:rPr>
          <w:rFonts w:ascii="Times New Roman" w:eastAsia="Times New Roman" w:hAnsi="Times New Roman" w:cs="Times New Roman"/>
          <w:color w:val="000000"/>
          <w:sz w:val="26"/>
          <w:szCs w:val="26"/>
        </w:rPr>
        <w:t>aber</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glücklich</w:t>
      </w:r>
      <w:proofErr w:type="spellEnd"/>
      <w:r>
        <w:rPr>
          <w:rFonts w:ascii="Times New Roman" w:eastAsia="Times New Roman" w:hAnsi="Times New Roman" w:cs="Times New Roman"/>
          <w:color w:val="000000"/>
          <w:sz w:val="26"/>
          <w:szCs w:val="26"/>
        </w:rPr>
        <w:t xml:space="preserve"> bin </w:t>
      </w:r>
      <w:proofErr w:type="spellStart"/>
      <w:r>
        <w:rPr>
          <w:rFonts w:ascii="Times New Roman" w:eastAsia="Times New Roman" w:hAnsi="Times New Roman" w:cs="Times New Roman"/>
          <w:color w:val="000000"/>
          <w:sz w:val="26"/>
          <w:szCs w:val="26"/>
        </w:rPr>
        <w:t>ich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nicht</w:t>
      </w:r>
      <w:proofErr w:type="spellEnd"/>
      <w:r>
        <w:rPr>
          <w:rFonts w:ascii="Times New Roman" w:eastAsia="Times New Roman" w:hAnsi="Times New Roman" w:cs="Times New Roman"/>
          <w:color w:val="000000"/>
          <w:sz w:val="26"/>
          <w:szCs w:val="26"/>
        </w:rPr>
        <w:t>.</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So, in trying to unders</w:t>
      </w:r>
      <w:r>
        <w:rPr>
          <w:rFonts w:ascii="Times New Roman" w:eastAsia="Times New Roman" w:hAnsi="Times New Roman" w:cs="Times New Roman"/>
          <w:color w:val="000000"/>
          <w:sz w:val="26"/>
          <w:szCs w:val="26"/>
        </w:rPr>
        <w:t xml:space="preserve">tand the totality of nature we break down the ‘universal’ in a great variety of particulars, each collection of them represents another view, or better world view. This brings us to the tension between simplistic notions in field A, which one try to apply </w:t>
      </w:r>
      <w:r w:rsidR="006B1D5C">
        <w:rPr>
          <w:rFonts w:ascii="Times New Roman" w:eastAsia="Times New Roman" w:hAnsi="Times New Roman" w:cs="Times New Roman"/>
          <w:color w:val="000000"/>
          <w:sz w:val="26"/>
          <w:szCs w:val="26"/>
        </w:rPr>
        <w:t xml:space="preserve">in </w:t>
      </w:r>
      <w:r>
        <w:rPr>
          <w:rFonts w:ascii="Times New Roman" w:eastAsia="Times New Roman" w:hAnsi="Times New Roman" w:cs="Times New Roman"/>
          <w:color w:val="000000"/>
          <w:sz w:val="26"/>
          <w:szCs w:val="26"/>
        </w:rPr>
        <w:t xml:space="preserve">field B. A simple and important example is that an atomistic approach in say thermodynamics, or better kinetic gas theory, where we set out with very many exactly identical particles and </w:t>
      </w:r>
      <w:r w:rsidR="006B1D5C">
        <w:rPr>
          <w:rFonts w:ascii="Times New Roman" w:eastAsia="Times New Roman" w:hAnsi="Times New Roman" w:cs="Times New Roman"/>
          <w:color w:val="000000"/>
          <w:sz w:val="26"/>
          <w:szCs w:val="26"/>
        </w:rPr>
        <w:t xml:space="preserve">then </w:t>
      </w:r>
      <w:r>
        <w:rPr>
          <w:rFonts w:ascii="Times New Roman" w:eastAsia="Times New Roman" w:hAnsi="Times New Roman" w:cs="Times New Roman"/>
          <w:color w:val="000000"/>
          <w:sz w:val="26"/>
          <w:szCs w:val="26"/>
        </w:rPr>
        <w:t>can calculate on reasonable grounds their behaviour</w:t>
      </w:r>
      <w:r w:rsidR="006B1D5C">
        <w:rPr>
          <w:rFonts w:ascii="Times New Roman" w:eastAsia="Times New Roman" w:hAnsi="Times New Roman" w:cs="Times New Roman"/>
          <w:color w:val="000000"/>
          <w:sz w:val="26"/>
          <w:szCs w:val="26"/>
        </w:rPr>
        <w:t>. This model</w:t>
      </w:r>
      <w:r>
        <w:rPr>
          <w:rFonts w:ascii="Times New Roman" w:eastAsia="Times New Roman" w:hAnsi="Times New Roman" w:cs="Times New Roman"/>
          <w:color w:val="000000"/>
          <w:sz w:val="26"/>
          <w:szCs w:val="26"/>
        </w:rPr>
        <w:t xml:space="preserve"> is used a</w:t>
      </w:r>
      <w:r>
        <w:rPr>
          <w:rFonts w:ascii="Times New Roman" w:eastAsia="Times New Roman" w:hAnsi="Times New Roman" w:cs="Times New Roman"/>
          <w:color w:val="000000"/>
          <w:sz w:val="26"/>
          <w:szCs w:val="26"/>
        </w:rPr>
        <w:t>s model for consumer behaviour in Rational Choice theory in economics.</w:t>
      </w:r>
      <w:r w:rsidR="006B1D5C">
        <w:rPr>
          <w:rStyle w:val="FootnoteReference"/>
          <w:rFonts w:ascii="Times New Roman" w:eastAsia="Times New Roman" w:hAnsi="Times New Roman" w:cs="Times New Roman"/>
          <w:color w:val="000000"/>
          <w:sz w:val="26"/>
          <w:szCs w:val="26"/>
        </w:rPr>
        <w:footnoteReference w:id="5"/>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failure of this type of economic theory in steering society is then not answered with a totally different approach, but with an avalanche of approximations, averages and playful use</w:t>
      </w:r>
      <w:r>
        <w:rPr>
          <w:rFonts w:ascii="Times New Roman" w:eastAsia="Times New Roman" w:hAnsi="Times New Roman" w:cs="Times New Roman"/>
          <w:color w:val="000000"/>
          <w:sz w:val="26"/>
          <w:szCs w:val="26"/>
        </w:rPr>
        <w:t xml:space="preserve"> of novel mathematical insights such as deterministic chaos theory. But all this within the original constraints, in this case that of a market based economy. </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So, as is common practice, every scientific field develops methodologies, fit for the part</w:t>
      </w:r>
      <w:r>
        <w:rPr>
          <w:rFonts w:ascii="Times New Roman" w:eastAsia="Times New Roman" w:hAnsi="Times New Roman" w:cs="Times New Roman"/>
          <w:color w:val="000000"/>
          <w:sz w:val="26"/>
          <w:szCs w:val="26"/>
        </w:rPr>
        <w:t>icular circumstances. But it is not only the drive to try and use successful methods of other field that may help to formulate a universal world-view, it is also the deep -and certainly not always accepted- idea that a holistic approach demands an overarch</w:t>
      </w:r>
      <w:r>
        <w:rPr>
          <w:rFonts w:ascii="Times New Roman" w:eastAsia="Times New Roman" w:hAnsi="Times New Roman" w:cs="Times New Roman"/>
          <w:color w:val="000000"/>
          <w:sz w:val="26"/>
          <w:szCs w:val="26"/>
        </w:rPr>
        <w:t xml:space="preserve">ing basic concept. </w:t>
      </w:r>
      <w:r w:rsidR="0004016B">
        <w:rPr>
          <w:rFonts w:ascii="Times New Roman" w:eastAsia="Times New Roman" w:hAnsi="Times New Roman" w:cs="Times New Roman"/>
          <w:color w:val="000000"/>
          <w:sz w:val="26"/>
          <w:szCs w:val="26"/>
        </w:rPr>
        <w:t>This after all, is a deep religious feeling.</w:t>
      </w:r>
      <w:r>
        <w:rPr>
          <w:rFonts w:ascii="Times New Roman" w:eastAsia="Times New Roman" w:hAnsi="Times New Roman" w:cs="Times New Roman"/>
          <w:color w:val="000000"/>
          <w:sz w:val="26"/>
          <w:szCs w:val="26"/>
        </w:rPr>
        <w:t xml:space="preserve">  </w:t>
      </w:r>
    </w:p>
    <w:p w:rsidR="00AC1FE0" w:rsidRDefault="00907039">
      <w:pPr>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Even if such a view is feasible or not, we are confronted with our own human limitations.</w:t>
      </w:r>
      <w:proofErr w:type="gramEnd"/>
      <w:r>
        <w:rPr>
          <w:rFonts w:ascii="Times New Roman" w:eastAsia="Times New Roman" w:hAnsi="Times New Roman" w:cs="Times New Roman"/>
          <w:color w:val="000000"/>
          <w:sz w:val="26"/>
          <w:szCs w:val="26"/>
        </w:rPr>
        <w:t xml:space="preserve"> Although Engels was wrong in his idea that the decimal system was based on simply</w:t>
      </w:r>
      <w:r>
        <w:rPr>
          <w:rFonts w:ascii="Times New Roman" w:eastAsia="Times New Roman" w:hAnsi="Times New Roman" w:cs="Times New Roman"/>
          <w:color w:val="000000"/>
          <w:sz w:val="26"/>
          <w:szCs w:val="26"/>
        </w:rPr>
        <w:t xml:space="preserve"> haven ten fingers, he was right in the suggestion that our “bodily outfit” is a source of knowing. </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Human culture knows two essential tenets: naming and counting. Naming is the prime vehicle to communicate and develop a language and collaborative labour.</w:t>
      </w:r>
      <w:r>
        <w:rPr>
          <w:rFonts w:ascii="Times New Roman" w:eastAsia="Times New Roman" w:hAnsi="Times New Roman" w:cs="Times New Roman"/>
          <w:color w:val="000000"/>
          <w:sz w:val="26"/>
          <w:szCs w:val="26"/>
        </w:rPr>
        <w:t xml:space="preserve"> Counting is a craft to weigh and compare processes, to start with the daily changes from day to night and back, or the monthly patterns of the phases of the moon. Counting and subsequently comparing and measuring </w:t>
      </w:r>
      <w:r w:rsidR="0004016B">
        <w:rPr>
          <w:rFonts w:ascii="Times New Roman" w:eastAsia="Times New Roman" w:hAnsi="Times New Roman" w:cs="Times New Roman"/>
          <w:color w:val="000000"/>
          <w:sz w:val="26"/>
          <w:szCs w:val="26"/>
        </w:rPr>
        <w:t>are</w:t>
      </w:r>
      <w:r>
        <w:rPr>
          <w:rFonts w:ascii="Times New Roman" w:eastAsia="Times New Roman" w:hAnsi="Times New Roman" w:cs="Times New Roman"/>
          <w:color w:val="000000"/>
          <w:sz w:val="26"/>
          <w:szCs w:val="26"/>
        </w:rPr>
        <w:t xml:space="preserve"> the basis of exchange in all its forms.</w:t>
      </w:r>
      <w:r>
        <w:rPr>
          <w:rFonts w:ascii="Times New Roman" w:eastAsia="Times New Roman" w:hAnsi="Times New Roman" w:cs="Times New Roman"/>
          <w:color w:val="000000"/>
          <w:sz w:val="26"/>
          <w:szCs w:val="26"/>
        </w:rPr>
        <w:t xml:space="preserve"> Historically we witness a plenitude of languages and nouns. But we also see many different counting systems, of which the human body can play a role.</w:t>
      </w:r>
      <w:r w:rsidR="0004016B">
        <w:rPr>
          <w:rStyle w:val="FootnoteReference"/>
          <w:rFonts w:ascii="Times New Roman" w:eastAsia="Times New Roman" w:hAnsi="Times New Roman" w:cs="Times New Roman"/>
          <w:color w:val="000000"/>
          <w:sz w:val="26"/>
          <w:szCs w:val="26"/>
        </w:rPr>
        <w:footnoteReference w:id="6"/>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Humans need nouns and numbers, and subsequently verbs and calculation rules to express and comm</w:t>
      </w:r>
      <w:r>
        <w:rPr>
          <w:rFonts w:ascii="Times New Roman" w:eastAsia="Times New Roman" w:hAnsi="Times New Roman" w:cs="Times New Roman"/>
          <w:color w:val="000000"/>
          <w:sz w:val="26"/>
          <w:szCs w:val="26"/>
        </w:rPr>
        <w:t xml:space="preserve">unicate change. </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 an ever more complicated society, the </w:t>
      </w:r>
      <w:r w:rsidR="0004016B">
        <w:rPr>
          <w:rFonts w:ascii="Times New Roman" w:eastAsia="Times New Roman" w:hAnsi="Times New Roman" w:cs="Times New Roman"/>
          <w:color w:val="000000"/>
          <w:sz w:val="26"/>
          <w:szCs w:val="26"/>
        </w:rPr>
        <w:t xml:space="preserve">vocabulary as well as the calculation rules </w:t>
      </w:r>
      <w:r w:rsidR="0004016B">
        <w:rPr>
          <w:rFonts w:ascii="Times New Roman" w:eastAsia="Times New Roman" w:hAnsi="Times New Roman" w:cs="Times New Roman"/>
          <w:color w:val="000000"/>
          <w:sz w:val="26"/>
          <w:szCs w:val="26"/>
        </w:rPr>
        <w:lastRenderedPageBreak/>
        <w:t>becomes</w:t>
      </w:r>
      <w:r>
        <w:rPr>
          <w:rFonts w:ascii="Times New Roman" w:eastAsia="Times New Roman" w:hAnsi="Times New Roman" w:cs="Times New Roman"/>
          <w:color w:val="000000"/>
          <w:sz w:val="26"/>
          <w:szCs w:val="26"/>
        </w:rPr>
        <w:t xml:space="preserve"> richer. The difference is that in spoken language, we don’t see yet a glimmer of unification. But in calculations we see whole families of mathematical systems. </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w:t>
      </w:r>
      <w:r>
        <w:rPr>
          <w:rFonts w:ascii="Times New Roman" w:eastAsia="Times New Roman" w:hAnsi="Times New Roman" w:cs="Times New Roman"/>
          <w:color w:val="000000"/>
          <w:sz w:val="26"/>
          <w:szCs w:val="26"/>
        </w:rPr>
        <w:t xml:space="preserve"> the unified science movement, which was close to the Esperanto initiatives</w:t>
      </w:r>
      <w:r w:rsidR="0004016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we have seen an early -romantic- attempt for universalism</w:t>
      </w:r>
      <w:r w:rsidR="0004016B">
        <w:rPr>
          <w:rStyle w:val="FootnoteReference"/>
          <w:rFonts w:ascii="Times New Roman" w:eastAsia="Times New Roman" w:hAnsi="Times New Roman" w:cs="Times New Roman"/>
          <w:color w:val="000000"/>
          <w:sz w:val="26"/>
          <w:szCs w:val="26"/>
        </w:rPr>
        <w:footnoteReference w:id="7"/>
      </w:r>
      <w:r w:rsidR="0004016B">
        <w:rPr>
          <w:rFonts w:ascii="Times New Roman" w:eastAsia="Times New Roman" w:hAnsi="Times New Roman" w:cs="Times New Roman"/>
          <w:color w:val="000000"/>
          <w:sz w:val="26"/>
          <w:szCs w:val="26"/>
        </w:rPr>
        <w:t>, m</w:t>
      </w:r>
      <w:r>
        <w:rPr>
          <w:rFonts w:ascii="Times New Roman" w:eastAsia="Times New Roman" w:hAnsi="Times New Roman" w:cs="Times New Roman"/>
          <w:color w:val="000000"/>
          <w:sz w:val="26"/>
          <w:szCs w:val="26"/>
        </w:rPr>
        <w:t xml:space="preserve">ostly dealing with methodology. </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However, in all fields centrifugal developments create endless novel approac</w:t>
      </w:r>
      <w:r>
        <w:rPr>
          <w:rFonts w:ascii="Times New Roman" w:eastAsia="Times New Roman" w:hAnsi="Times New Roman" w:cs="Times New Roman"/>
          <w:color w:val="000000"/>
          <w:sz w:val="26"/>
          <w:szCs w:val="26"/>
        </w:rPr>
        <w:t xml:space="preserve">hes and methods. </w:t>
      </w:r>
      <w:proofErr w:type="gramStart"/>
      <w:r>
        <w:rPr>
          <w:rFonts w:ascii="Times New Roman" w:eastAsia="Times New Roman" w:hAnsi="Times New Roman" w:cs="Times New Roman"/>
          <w:color w:val="000000"/>
          <w:sz w:val="26"/>
          <w:szCs w:val="26"/>
        </w:rPr>
        <w:t>This despite the fashion to try and bring a field in a standardised mathematical</w:t>
      </w:r>
      <w:r w:rsidR="0004016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and therewith deterministic</w:t>
      </w:r>
      <w:r w:rsidR="0004016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mould.</w:t>
      </w:r>
      <w:proofErr w:type="gramEnd"/>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Human fantasy goes beyond simplistic rule-based approaches.</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is here that the </w:t>
      </w:r>
      <w:proofErr w:type="gramStart"/>
      <w:r>
        <w:rPr>
          <w:rFonts w:ascii="Times New Roman" w:eastAsia="Times New Roman" w:hAnsi="Times New Roman" w:cs="Times New Roman"/>
          <w:color w:val="000000"/>
          <w:sz w:val="26"/>
          <w:szCs w:val="26"/>
        </w:rPr>
        <w:t>notion of Ideals</w:t>
      </w:r>
      <w:r w:rsidR="0004016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in the </w:t>
      </w:r>
      <w:proofErr w:type="spellStart"/>
      <w:r>
        <w:rPr>
          <w:rFonts w:ascii="Times New Roman" w:eastAsia="Times New Roman" w:hAnsi="Times New Roman" w:cs="Times New Roman"/>
          <w:color w:val="000000"/>
          <w:sz w:val="26"/>
          <w:szCs w:val="26"/>
        </w:rPr>
        <w:t>Ily</w:t>
      </w:r>
      <w:r w:rsidR="0004016B">
        <w:rPr>
          <w:rFonts w:ascii="Times New Roman" w:eastAsia="Times New Roman" w:hAnsi="Times New Roman" w:cs="Times New Roman"/>
          <w:color w:val="000000"/>
          <w:sz w:val="26"/>
          <w:szCs w:val="26"/>
        </w:rPr>
        <w:t>e</w:t>
      </w:r>
      <w:r>
        <w:rPr>
          <w:rFonts w:ascii="Times New Roman" w:eastAsia="Times New Roman" w:hAnsi="Times New Roman" w:cs="Times New Roman"/>
          <w:color w:val="000000"/>
          <w:sz w:val="26"/>
          <w:szCs w:val="26"/>
        </w:rPr>
        <w:t>nkovian</w:t>
      </w:r>
      <w:proofErr w:type="spellEnd"/>
      <w:r>
        <w:rPr>
          <w:rFonts w:ascii="Times New Roman" w:eastAsia="Times New Roman" w:hAnsi="Times New Roman" w:cs="Times New Roman"/>
          <w:color w:val="000000"/>
          <w:sz w:val="26"/>
          <w:szCs w:val="26"/>
        </w:rPr>
        <w:t xml:space="preserve"> sense</w:t>
      </w:r>
      <w:r w:rsidR="0004016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come</w:t>
      </w:r>
      <w:proofErr w:type="gramEnd"/>
      <w:r>
        <w:rPr>
          <w:rFonts w:ascii="Times New Roman" w:eastAsia="Times New Roman" w:hAnsi="Times New Roman" w:cs="Times New Roman"/>
          <w:color w:val="000000"/>
          <w:sz w:val="26"/>
          <w:szCs w:val="26"/>
        </w:rPr>
        <w:t xml:space="preserve"> to the fore. A new notion, born in whatever way, can become a realistic stepping stone for an overhaul of “accepted” rule based systems. The Ideal of a fundamental mechanical particle or the almost obvious Euclidean geometry are now challenged already</w:t>
      </w:r>
      <w:r>
        <w:rPr>
          <w:rFonts w:ascii="Times New Roman" w:eastAsia="Times New Roman" w:hAnsi="Times New Roman" w:cs="Times New Roman"/>
          <w:color w:val="000000"/>
          <w:sz w:val="26"/>
          <w:szCs w:val="26"/>
        </w:rPr>
        <w:t xml:space="preserve"> for a century.</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These revolutions in science induced and still induce a multitude of interpretations. From harking back to Asian religions, to frontal attacks by hard core materialist old style.</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Therefore, a </w:t>
      </w:r>
      <w:r w:rsidR="0004016B">
        <w:rPr>
          <w:rFonts w:ascii="Times New Roman" w:eastAsia="Times New Roman" w:hAnsi="Times New Roman" w:cs="Times New Roman"/>
          <w:color w:val="000000"/>
          <w:sz w:val="26"/>
          <w:szCs w:val="26"/>
        </w:rPr>
        <w:t>re-evaluation</w:t>
      </w:r>
      <w:r>
        <w:rPr>
          <w:rFonts w:ascii="Times New Roman" w:eastAsia="Times New Roman" w:hAnsi="Times New Roman" w:cs="Times New Roman"/>
          <w:color w:val="000000"/>
          <w:sz w:val="26"/>
          <w:szCs w:val="26"/>
        </w:rPr>
        <w:t xml:space="preserve"> is badly needed of the strife</w:t>
      </w:r>
      <w:r>
        <w:rPr>
          <w:rFonts w:ascii="Times New Roman" w:eastAsia="Times New Roman" w:hAnsi="Times New Roman" w:cs="Times New Roman"/>
          <w:color w:val="000000"/>
          <w:sz w:val="26"/>
          <w:szCs w:val="26"/>
        </w:rPr>
        <w:t xml:space="preserve"> between de Deborin </w:t>
      </w:r>
      <w:r w:rsidR="0004016B">
        <w:rPr>
          <w:rFonts w:ascii="Times New Roman" w:eastAsia="Times New Roman" w:hAnsi="Times New Roman" w:cs="Times New Roman"/>
          <w:color w:val="000000"/>
          <w:sz w:val="26"/>
          <w:szCs w:val="26"/>
        </w:rPr>
        <w:t>School</w:t>
      </w:r>
      <w:r>
        <w:rPr>
          <w:rFonts w:ascii="Times New Roman" w:eastAsia="Times New Roman" w:hAnsi="Times New Roman" w:cs="Times New Roman"/>
          <w:color w:val="000000"/>
          <w:sz w:val="26"/>
          <w:szCs w:val="26"/>
        </w:rPr>
        <w:t xml:space="preserve"> and the so-called Mechanists in the 1920s and the 1930s in the Soviet Union. The mean critique of the more positivistic “hands-on” natural scientists in the mechanistic camp was to call the “dialecticians” of the Deborin camp ide</w:t>
      </w:r>
      <w:r>
        <w:rPr>
          <w:rFonts w:ascii="Times New Roman" w:eastAsia="Times New Roman" w:hAnsi="Times New Roman" w:cs="Times New Roman"/>
          <w:color w:val="000000"/>
          <w:sz w:val="26"/>
          <w:szCs w:val="26"/>
        </w:rPr>
        <w:t>alists in opposition to their own hard core materialism.</w:t>
      </w:r>
      <w:r w:rsidR="0004016B">
        <w:rPr>
          <w:rStyle w:val="FootnoteReference"/>
          <w:rFonts w:ascii="Times New Roman" w:eastAsia="Times New Roman" w:hAnsi="Times New Roman" w:cs="Times New Roman"/>
          <w:color w:val="000000"/>
          <w:sz w:val="26"/>
          <w:szCs w:val="26"/>
        </w:rPr>
        <w:footnoteReference w:id="8"/>
      </w:r>
      <w:r>
        <w:rPr>
          <w:rFonts w:ascii="Times New Roman" w:eastAsia="Times New Roman" w:hAnsi="Times New Roman" w:cs="Times New Roman"/>
          <w:color w:val="000000"/>
          <w:sz w:val="26"/>
          <w:szCs w:val="26"/>
        </w:rPr>
        <w:t xml:space="preserve"> Unfortunately, little is translated into languages I read. But in what I read, it is typical for the time that both parties quote often the same sentences from our founding fathers and in particular </w:t>
      </w:r>
      <w:r>
        <w:rPr>
          <w:rFonts w:ascii="Times New Roman" w:eastAsia="Times New Roman" w:hAnsi="Times New Roman" w:cs="Times New Roman"/>
          <w:color w:val="000000"/>
          <w:sz w:val="26"/>
          <w:szCs w:val="26"/>
        </w:rPr>
        <w:t xml:space="preserve">Lenin. Unfortunately, historical works deal </w:t>
      </w:r>
      <w:r w:rsidR="00B85793">
        <w:rPr>
          <w:rFonts w:ascii="Times New Roman" w:eastAsia="Times New Roman" w:hAnsi="Times New Roman" w:cs="Times New Roman"/>
          <w:color w:val="000000"/>
          <w:sz w:val="26"/>
          <w:szCs w:val="26"/>
        </w:rPr>
        <w:t xml:space="preserve">mainly </w:t>
      </w:r>
      <w:r>
        <w:rPr>
          <w:rFonts w:ascii="Times New Roman" w:eastAsia="Times New Roman" w:hAnsi="Times New Roman" w:cs="Times New Roman"/>
          <w:color w:val="000000"/>
          <w:sz w:val="26"/>
          <w:szCs w:val="26"/>
        </w:rPr>
        <w:t>with the political and institutional battles and, more importantly, hardly deal with the philosophical grounding and its value for novel types of research. [</w:t>
      </w:r>
      <w:proofErr w:type="gramStart"/>
      <w:r>
        <w:rPr>
          <w:rFonts w:ascii="Times New Roman" w:eastAsia="Times New Roman" w:hAnsi="Times New Roman" w:cs="Times New Roman"/>
          <w:color w:val="000000"/>
          <w:sz w:val="26"/>
          <w:szCs w:val="26"/>
        </w:rPr>
        <w:t>refs</w:t>
      </w:r>
      <w:proofErr w:type="gramEnd"/>
      <w:r>
        <w:rPr>
          <w:rFonts w:ascii="Times New Roman" w:eastAsia="Times New Roman" w:hAnsi="Times New Roman" w:cs="Times New Roman"/>
          <w:color w:val="000000"/>
          <w:sz w:val="26"/>
          <w:szCs w:val="26"/>
        </w:rPr>
        <w:t xml:space="preserve">.] A major issue is the </w:t>
      </w:r>
      <w:r w:rsidR="00B85793">
        <w:rPr>
          <w:rFonts w:ascii="Times New Roman" w:eastAsia="Times New Roman" w:hAnsi="Times New Roman" w:cs="Times New Roman"/>
          <w:color w:val="000000"/>
          <w:sz w:val="26"/>
          <w:szCs w:val="26"/>
        </w:rPr>
        <w:t>mechanists’</w:t>
      </w:r>
      <w:r>
        <w:rPr>
          <w:rFonts w:ascii="Times New Roman" w:eastAsia="Times New Roman" w:hAnsi="Times New Roman" w:cs="Times New Roman"/>
          <w:color w:val="000000"/>
          <w:sz w:val="26"/>
          <w:szCs w:val="26"/>
        </w:rPr>
        <w:t xml:space="preserve"> emphasis on mate</w:t>
      </w:r>
      <w:r>
        <w:rPr>
          <w:rFonts w:ascii="Times New Roman" w:eastAsia="Times New Roman" w:hAnsi="Times New Roman" w:cs="Times New Roman"/>
          <w:color w:val="000000"/>
          <w:sz w:val="26"/>
          <w:szCs w:val="26"/>
        </w:rPr>
        <w:t>rialism. However, the history of material determination shows that even primitive notions such as “particles” change content over the centuries</w:t>
      </w:r>
      <w:r w:rsidR="00B85793">
        <w:rPr>
          <w:rFonts w:ascii="Times New Roman" w:eastAsia="Times New Roman" w:hAnsi="Times New Roman" w:cs="Times New Roman"/>
          <w:color w:val="000000"/>
          <w:sz w:val="26"/>
          <w:szCs w:val="26"/>
        </w:rPr>
        <w:t>. From Descartes’s definition based on</w:t>
      </w:r>
      <w:r>
        <w:rPr>
          <w:rFonts w:ascii="Times New Roman" w:eastAsia="Times New Roman" w:hAnsi="Times New Roman" w:cs="Times New Roman"/>
          <w:color w:val="000000"/>
          <w:sz w:val="26"/>
          <w:szCs w:val="26"/>
        </w:rPr>
        <w:t xml:space="preserve"> extension, via Newton’s notion of mass </w:t>
      </w:r>
      <w:r w:rsidR="00B85793">
        <w:rPr>
          <w:rFonts w:ascii="Times New Roman" w:eastAsia="Times New Roman" w:hAnsi="Times New Roman" w:cs="Times New Roman"/>
          <w:color w:val="000000"/>
          <w:sz w:val="26"/>
          <w:szCs w:val="26"/>
        </w:rPr>
        <w:t>as primary feature</w:t>
      </w:r>
      <w:proofErr w:type="gramStart"/>
      <w:r w:rsidR="00B85793">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to</w:t>
      </w:r>
      <w:proofErr w:type="gramEnd"/>
      <w:r>
        <w:rPr>
          <w:rFonts w:ascii="Times New Roman" w:eastAsia="Times New Roman" w:hAnsi="Times New Roman" w:cs="Times New Roman"/>
          <w:color w:val="000000"/>
          <w:sz w:val="26"/>
          <w:szCs w:val="26"/>
        </w:rPr>
        <w:t xml:space="preserve"> our modern notion that mass, energy an</w:t>
      </w:r>
      <w:r>
        <w:rPr>
          <w:rFonts w:ascii="Times New Roman" w:eastAsia="Times New Roman" w:hAnsi="Times New Roman" w:cs="Times New Roman"/>
          <w:color w:val="000000"/>
          <w:sz w:val="26"/>
          <w:szCs w:val="26"/>
        </w:rPr>
        <w:t xml:space="preserve">d space-time are intertwined. </w:t>
      </w:r>
    </w:p>
    <w:p w:rsidR="00AC1FE0" w:rsidRDefault="00AC1FE0">
      <w:pPr>
        <w:rPr>
          <w:rFonts w:ascii="Times New Roman" w:eastAsia="Times New Roman" w:hAnsi="Times New Roman" w:cs="Times New Roman"/>
          <w:color w:val="000000"/>
          <w:sz w:val="26"/>
          <w:szCs w:val="26"/>
        </w:rPr>
      </w:pP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Some practical examples </w:t>
      </w:r>
    </w:p>
    <w:p w:rsidR="00AC1FE0" w:rsidRDefault="00AC1FE0">
      <w:pPr>
        <w:rPr>
          <w:rFonts w:ascii="Times New Roman" w:eastAsia="Times New Roman" w:hAnsi="Times New Roman" w:cs="Times New Roman"/>
          <w:b/>
          <w:bCs/>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good example is chemistry, here splitting a unit or combining two units of some substance always involves so-called binding energy. The innumerable amount of different molecules can be analysed a</w:t>
      </w:r>
      <w:r>
        <w:rPr>
          <w:rFonts w:ascii="Times New Roman" w:eastAsia="Times New Roman" w:hAnsi="Times New Roman" w:cs="Times New Roman"/>
          <w:color w:val="000000"/>
          <w:sz w:val="26"/>
          <w:szCs w:val="26"/>
        </w:rPr>
        <w:t>s complicated structures of a very limited number of about 100 known different atoms (elements), each composed of a rather limited number of protons, an equal number of electrons and a varied number of neutrons. The electron is considered as primitive whil</w:t>
      </w:r>
      <w:r>
        <w:rPr>
          <w:rFonts w:ascii="Times New Roman" w:eastAsia="Times New Roman" w:hAnsi="Times New Roman" w:cs="Times New Roman"/>
          <w:color w:val="000000"/>
          <w:sz w:val="26"/>
          <w:szCs w:val="26"/>
        </w:rPr>
        <w:t xml:space="preserve">st the proton and neutron are build-ups of a variety of quarks. This model is our latest model of particle physics, and rife with ad </w:t>
      </w:r>
      <w:r>
        <w:rPr>
          <w:rFonts w:ascii="Times New Roman" w:eastAsia="Times New Roman" w:hAnsi="Times New Roman" w:cs="Times New Roman"/>
          <w:color w:val="000000"/>
          <w:sz w:val="26"/>
          <w:szCs w:val="26"/>
        </w:rPr>
        <w:lastRenderedPageBreak/>
        <w:t>hoc statements.</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But, wait a moment! Breaking down is only one way to go. In practise we deal with the making of molecules.</w:t>
      </w:r>
      <w:r>
        <w:rPr>
          <w:rFonts w:ascii="Times New Roman" w:eastAsia="Times New Roman" w:hAnsi="Times New Roman" w:cs="Times New Roman"/>
          <w:color w:val="000000"/>
          <w:sz w:val="26"/>
          <w:szCs w:val="26"/>
        </w:rPr>
        <w:t xml:space="preserve"> Take the very simple molecule of kitchen salt, a composite of sodium and chlorine. Both are very volatile and toxic elements. In defining</w:t>
      </w:r>
      <w:r w:rsidR="00B85793">
        <w:rPr>
          <w:rFonts w:ascii="Times New Roman" w:eastAsia="Times New Roman" w:hAnsi="Times New Roman" w:cs="Times New Roman"/>
          <w:color w:val="000000"/>
          <w:sz w:val="26"/>
          <w:szCs w:val="26"/>
        </w:rPr>
        <w:t xml:space="preserve"> kitchen</w:t>
      </w:r>
      <w:r>
        <w:rPr>
          <w:rFonts w:ascii="Times New Roman" w:eastAsia="Times New Roman" w:hAnsi="Times New Roman" w:cs="Times New Roman"/>
          <w:color w:val="000000"/>
          <w:sz w:val="26"/>
          <w:szCs w:val="26"/>
        </w:rPr>
        <w:t xml:space="preserve"> salt as being composed by sodium and chlorine, we immediately are confronted with the above mentioned binding energy.</w:t>
      </w:r>
      <w:r>
        <w:rPr>
          <w:rFonts w:ascii="Times New Roman" w:eastAsia="Times New Roman" w:hAnsi="Times New Roman" w:cs="Times New Roman"/>
          <w:color w:val="000000"/>
          <w:sz w:val="26"/>
          <w:szCs w:val="26"/>
        </w:rPr>
        <w:t xml:space="preserve"> In this case electric binding energy, but more types of binding between atoms of more elementary particles are on the shelf. In our understanding</w:t>
      </w:r>
      <w:r w:rsidR="00B85793">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Sodium and Chlorine exchange an electron and then we talk of a composite of an electron positive Sodium-ion a</w:t>
      </w:r>
      <w:r>
        <w:rPr>
          <w:rFonts w:ascii="Times New Roman" w:eastAsia="Times New Roman" w:hAnsi="Times New Roman" w:cs="Times New Roman"/>
          <w:color w:val="000000"/>
          <w:sz w:val="26"/>
          <w:szCs w:val="26"/>
        </w:rPr>
        <w:t>nd a negative Chorine ion. Dropping kitchen salt in a water (or saliva), it decomposes in its two ions and we relish our food better. Instead of the binding energy between Sodium and Chorine in the kitchen salt molecule, we now have a different binding ene</w:t>
      </w:r>
      <w:r>
        <w:rPr>
          <w:rFonts w:ascii="Times New Roman" w:eastAsia="Times New Roman" w:hAnsi="Times New Roman" w:cs="Times New Roman"/>
          <w:color w:val="000000"/>
          <w:sz w:val="26"/>
          <w:szCs w:val="26"/>
        </w:rPr>
        <w:t>rgy between water</w:t>
      </w:r>
      <w:r>
        <w:rPr>
          <w:rFonts w:ascii="Times New Roman" w:eastAsia="Times New Roman" w:hAnsi="Times New Roman" w:cs="Times New Roman"/>
          <w:color w:val="000000"/>
          <w:sz w:val="26"/>
          <w:szCs w:val="26"/>
        </w:rPr>
        <w:t xml:space="preserve"> molecules and Sodium and Chorine ions respectively.</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So the unit salt can be split in -electric antagonistic opposition- if we use the simplest dialectical jargon. The other way around we can say that the combination of the sodium and th</w:t>
      </w:r>
      <w:r>
        <w:rPr>
          <w:rFonts w:ascii="Times New Roman" w:eastAsia="Times New Roman" w:hAnsi="Times New Roman" w:cs="Times New Roman"/>
          <w:color w:val="000000"/>
          <w:sz w:val="26"/>
          <w:szCs w:val="26"/>
        </w:rPr>
        <w:t xml:space="preserve">e chlorine ion undergoes a quantity-quality transition if they combine to kitchen salt. Two particles into one, but also a quality – quality transition because two different species create a totally new one. </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Obviously, such primitive reasoning is only use</w:t>
      </w:r>
      <w:r>
        <w:rPr>
          <w:rFonts w:ascii="Times New Roman" w:eastAsia="Times New Roman" w:hAnsi="Times New Roman" w:cs="Times New Roman"/>
          <w:color w:val="000000"/>
          <w:sz w:val="26"/>
          <w:szCs w:val="26"/>
        </w:rPr>
        <w:t>ful if you want to rephrase chemistry in a kind of formal dialectical Newspeak.</w:t>
      </w:r>
      <w:r w:rsidR="00B85793">
        <w:rPr>
          <w:rStyle w:val="FootnoteReference"/>
          <w:rFonts w:ascii="Times New Roman" w:eastAsia="Times New Roman" w:hAnsi="Times New Roman" w:cs="Times New Roman"/>
          <w:color w:val="000000"/>
          <w:sz w:val="26"/>
          <w:szCs w:val="26"/>
        </w:rPr>
        <w:footnoteReference w:id="9"/>
      </w:r>
      <w:r w:rsidR="00B85793">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In many publications we can find examples of such linguistic tricks to rephrase common</w:t>
      </w:r>
      <w:r>
        <w:rPr>
          <w:rFonts w:ascii="Times New Roman" w:eastAsia="Times New Roman" w:hAnsi="Times New Roman" w:cs="Times New Roman"/>
          <w:color w:val="000000"/>
          <w:sz w:val="26"/>
          <w:szCs w:val="26"/>
        </w:rPr>
        <w:t xml:space="preserve"> formal language into formal dialectical Newspeak.</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my opinion it does not make any sense, nor does it helps us to rephrase one formal language into another formal language, if we</w:t>
      </w:r>
      <w:r>
        <w:rPr>
          <w:rFonts w:ascii="Times New Roman" w:eastAsia="Times New Roman" w:hAnsi="Times New Roman" w:cs="Times New Roman"/>
          <w:color w:val="000000"/>
          <w:sz w:val="26"/>
          <w:szCs w:val="26"/>
        </w:rPr>
        <w:t xml:space="preserve"> cannot present obvious productive and creative advances.</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Unfortunately</w:t>
      </w:r>
      <w:r>
        <w:rPr>
          <w:rFonts w:ascii="Times New Roman" w:eastAsia="Times New Roman" w:hAnsi="Times New Roman" w:cs="Times New Roman"/>
          <w:color w:val="000000"/>
          <w:sz w:val="26"/>
          <w:szCs w:val="26"/>
        </w:rPr>
        <w:t xml:space="preserve">, there is a whole industry under socialists that claim to show that based on some formal dialectical rules more inside can be obtained in understanding the world and change it. However most of this literature is trying to prove that dialectical laws </w:t>
      </w:r>
      <w:proofErr w:type="gramStart"/>
      <w:r>
        <w:rPr>
          <w:rFonts w:ascii="Times New Roman" w:eastAsia="Times New Roman" w:hAnsi="Times New Roman" w:cs="Times New Roman"/>
          <w:color w:val="000000"/>
          <w:sz w:val="26"/>
          <w:szCs w:val="26"/>
        </w:rPr>
        <w:t>rule,</w:t>
      </w:r>
      <w:proofErr w:type="gramEnd"/>
      <w:r>
        <w:rPr>
          <w:rFonts w:ascii="Times New Roman" w:eastAsia="Times New Roman" w:hAnsi="Times New Roman" w:cs="Times New Roman"/>
          <w:color w:val="000000"/>
          <w:sz w:val="26"/>
          <w:szCs w:val="26"/>
        </w:rPr>
        <w:t xml:space="preserve"> and hardly we read anything how this dialectical laws induce or forecast novel knowledge.</w:t>
      </w:r>
      <w:r w:rsidR="001E2EC9">
        <w:rPr>
          <w:rFonts w:ascii="Times New Roman" w:eastAsia="Times New Roman" w:hAnsi="Times New Roman" w:cs="Times New Roman"/>
          <w:color w:val="000000"/>
          <w:sz w:val="26"/>
          <w:szCs w:val="26"/>
        </w:rPr>
        <w:t xml:space="preserve"> This is on the same level as the wisdom that we have to learn from history, often followed with its negation that according to Marx, Hegel </w:t>
      </w:r>
      <w:r w:rsidR="00A61EF8">
        <w:rPr>
          <w:rFonts w:ascii="Times New Roman" w:eastAsia="Times New Roman" w:hAnsi="Times New Roman" w:cs="Times New Roman"/>
          <w:color w:val="000000"/>
          <w:sz w:val="26"/>
          <w:szCs w:val="26"/>
        </w:rPr>
        <w:t>has</w:t>
      </w:r>
      <w:r w:rsidR="001E2EC9">
        <w:rPr>
          <w:rFonts w:ascii="Times New Roman" w:eastAsia="Times New Roman" w:hAnsi="Times New Roman" w:cs="Times New Roman"/>
          <w:color w:val="000000"/>
          <w:sz w:val="26"/>
          <w:szCs w:val="26"/>
        </w:rPr>
        <w:t xml:space="preserve"> said </w:t>
      </w:r>
      <w:r w:rsidR="00A61EF8">
        <w:rPr>
          <w:rFonts w:ascii="Times New Roman" w:eastAsia="Times New Roman" w:hAnsi="Times New Roman" w:cs="Times New Roman"/>
          <w:color w:val="000000"/>
          <w:sz w:val="26"/>
          <w:szCs w:val="26"/>
        </w:rPr>
        <w:t>“</w:t>
      </w:r>
      <w:r w:rsidR="001E2EC9">
        <w:rPr>
          <w:rFonts w:ascii="Times New Roman" w:eastAsia="Times New Roman" w:hAnsi="Times New Roman" w:cs="Times New Roman"/>
          <w:color w:val="000000"/>
          <w:sz w:val="26"/>
          <w:szCs w:val="26"/>
        </w:rPr>
        <w:t xml:space="preserve">that </w:t>
      </w:r>
      <w:r w:rsidR="00A61EF8" w:rsidRPr="00A61EF8">
        <w:rPr>
          <w:rFonts w:ascii="Times New Roman" w:eastAsia="Times New Roman" w:hAnsi="Times New Roman" w:cs="Times New Roman"/>
          <w:color w:val="000000"/>
          <w:sz w:val="26"/>
          <w:szCs w:val="26"/>
        </w:rPr>
        <w:t>that all great world-historic facts and personages appear, so to speak, twice. He forgot to add: the first time as tragedy, the second time as farce.</w:t>
      </w:r>
      <w:r w:rsidR="00A61EF8">
        <w:rPr>
          <w:rFonts w:ascii="Times New Roman" w:eastAsia="Times New Roman" w:hAnsi="Times New Roman" w:cs="Times New Roman"/>
          <w:color w:val="000000"/>
          <w:sz w:val="26"/>
          <w:szCs w:val="26"/>
        </w:rPr>
        <w:t>”</w:t>
      </w:r>
      <w:r w:rsidR="00A61EF8">
        <w:rPr>
          <w:rStyle w:val="FootnoteReference"/>
          <w:rFonts w:ascii="Times New Roman" w:eastAsia="Times New Roman" w:hAnsi="Times New Roman" w:cs="Times New Roman"/>
          <w:color w:val="000000"/>
          <w:sz w:val="26"/>
          <w:szCs w:val="26"/>
        </w:rPr>
        <w:footnoteReference w:id="10"/>
      </w:r>
      <w:r w:rsidR="00A61EF8">
        <w:rPr>
          <w:rFonts w:ascii="Times New Roman" w:eastAsia="Times New Roman" w:hAnsi="Times New Roman" w:cs="Times New Roman"/>
          <w:color w:val="000000"/>
          <w:sz w:val="26"/>
          <w:szCs w:val="26"/>
        </w:rPr>
        <w:tab/>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Although Hegel was not the inventor of the famous triple</w:t>
      </w:r>
      <w:r w:rsidR="001F3F09">
        <w:rPr>
          <w:rFonts w:ascii="Times New Roman" w:eastAsia="Times New Roman" w:hAnsi="Times New Roman" w:cs="Times New Roman"/>
          <w:color w:val="000000"/>
          <w:sz w:val="26"/>
          <w:szCs w:val="26"/>
        </w:rPr>
        <w:t xml:space="preserve"> T-A-S</w:t>
      </w:r>
      <w:r w:rsidR="00A61EF8">
        <w:rPr>
          <w:rStyle w:val="FootnoteReference"/>
          <w:rFonts w:ascii="Times New Roman" w:eastAsia="Times New Roman" w:hAnsi="Times New Roman" w:cs="Times New Roman"/>
          <w:color w:val="000000"/>
          <w:sz w:val="26"/>
          <w:szCs w:val="26"/>
        </w:rPr>
        <w:footnoteReference w:id="11"/>
      </w:r>
      <w:r>
        <w:rPr>
          <w:rFonts w:ascii="Times New Roman" w:eastAsia="Times New Roman" w:hAnsi="Times New Roman" w:cs="Times New Roman"/>
          <w:color w:val="000000"/>
          <w:sz w:val="26"/>
          <w:szCs w:val="26"/>
        </w:rPr>
        <w:t>, he tried to explicate</w:t>
      </w:r>
      <w:r>
        <w:rPr>
          <w:rFonts w:ascii="Times New Roman" w:eastAsia="Times New Roman" w:hAnsi="Times New Roman" w:cs="Times New Roman"/>
          <w:color w:val="000000"/>
          <w:sz w:val="26"/>
          <w:szCs w:val="26"/>
        </w:rPr>
        <w:t xml:space="preserve"> these “laws”</w:t>
      </w:r>
      <w:r w:rsidR="001F3F09">
        <w:rPr>
          <w:rFonts w:ascii="Times New Roman" w:eastAsia="Times New Roman" w:hAnsi="Times New Roman" w:cs="Times New Roman"/>
          <w:color w:val="000000"/>
          <w:sz w:val="26"/>
          <w:szCs w:val="26"/>
        </w:rPr>
        <w:t xml:space="preserve">, and indeed typical in triples, </w:t>
      </w:r>
      <w:r>
        <w:rPr>
          <w:rFonts w:ascii="Times New Roman" w:eastAsia="Times New Roman" w:hAnsi="Times New Roman" w:cs="Times New Roman"/>
          <w:color w:val="000000"/>
          <w:sz w:val="26"/>
          <w:szCs w:val="26"/>
        </w:rPr>
        <w:t xml:space="preserve">in his second part of the </w:t>
      </w:r>
      <w:r w:rsidR="001F3F09" w:rsidRPr="001F3F09">
        <w:rPr>
          <w:rFonts w:ascii="Times New Roman" w:eastAsia="Times New Roman" w:hAnsi="Times New Roman" w:cs="Times New Roman"/>
          <w:i/>
          <w:color w:val="000000"/>
          <w:sz w:val="26"/>
          <w:szCs w:val="26"/>
        </w:rPr>
        <w:t>Encyclopaedia</w:t>
      </w:r>
      <w:r w:rsidRPr="001F3F09">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lastRenderedPageBreak/>
        <w:t>dealing with natural scien</w:t>
      </w:r>
      <w:r>
        <w:rPr>
          <w:rFonts w:ascii="Times New Roman" w:eastAsia="Times New Roman" w:hAnsi="Times New Roman" w:cs="Times New Roman"/>
          <w:color w:val="000000"/>
          <w:sz w:val="26"/>
          <w:szCs w:val="26"/>
        </w:rPr>
        <w:t>ce.</w:t>
      </w:r>
      <w:r w:rsidR="001F3F09">
        <w:rPr>
          <w:rStyle w:val="FootnoteReference"/>
          <w:rFonts w:ascii="Times New Roman" w:eastAsia="Times New Roman" w:hAnsi="Times New Roman" w:cs="Times New Roman"/>
          <w:color w:val="000000"/>
          <w:sz w:val="26"/>
          <w:szCs w:val="26"/>
        </w:rPr>
        <w:footnoteReference w:id="12"/>
      </w:r>
      <w:r>
        <w:rPr>
          <w:rFonts w:ascii="Times New Roman" w:eastAsia="Times New Roman" w:hAnsi="Times New Roman" w:cs="Times New Roman"/>
          <w:color w:val="000000"/>
          <w:sz w:val="26"/>
          <w:szCs w:val="26"/>
        </w:rPr>
        <w:t xml:space="preserve"> Presently nobody reads and quotes this work because Hegel was already totally out of touch with his own contemporary science. In Engels notes, collected as the book </w:t>
      </w:r>
      <w:r w:rsidR="001F3F09" w:rsidRPr="001F3F09">
        <w:rPr>
          <w:rFonts w:ascii="Times New Roman" w:eastAsia="Times New Roman" w:hAnsi="Times New Roman" w:cs="Times New Roman"/>
          <w:i/>
          <w:color w:val="000000"/>
          <w:sz w:val="26"/>
          <w:szCs w:val="26"/>
        </w:rPr>
        <w:t>Dialectics of N</w:t>
      </w:r>
      <w:r w:rsidR="001F3F09">
        <w:rPr>
          <w:rFonts w:ascii="Times New Roman" w:eastAsia="Times New Roman" w:hAnsi="Times New Roman" w:cs="Times New Roman"/>
          <w:i/>
          <w:color w:val="000000"/>
          <w:sz w:val="26"/>
          <w:szCs w:val="26"/>
        </w:rPr>
        <w:t>ature</w:t>
      </w:r>
      <w:r>
        <w:rPr>
          <w:rFonts w:ascii="Times New Roman" w:eastAsia="Times New Roman" w:hAnsi="Times New Roman" w:cs="Times New Roman"/>
          <w:color w:val="000000"/>
          <w:sz w:val="26"/>
          <w:szCs w:val="26"/>
        </w:rPr>
        <w:t xml:space="preserve">, he is expanding the exercise, this time based on a fair knowledge of contemporary </w:t>
      </w:r>
      <w:r>
        <w:rPr>
          <w:rFonts w:ascii="Times New Roman" w:eastAsia="Times New Roman" w:hAnsi="Times New Roman" w:cs="Times New Roman"/>
          <w:color w:val="000000"/>
          <w:sz w:val="26"/>
          <w:szCs w:val="26"/>
        </w:rPr>
        <w:t>science [</w:t>
      </w:r>
      <w:r w:rsidR="001F3F09">
        <w:rPr>
          <w:rFonts w:ascii="Times New Roman" w:eastAsia="Times New Roman" w:hAnsi="Times New Roman" w:cs="Times New Roman"/>
          <w:color w:val="000000"/>
          <w:sz w:val="26"/>
          <w:szCs w:val="26"/>
        </w:rPr>
        <w:t>Kircz 2022</w:t>
      </w:r>
      <w:r>
        <w:rPr>
          <w:rFonts w:ascii="Times New Roman" w:eastAsia="Times New Roman" w:hAnsi="Times New Roman" w:cs="Times New Roman"/>
          <w:color w:val="000000"/>
          <w:sz w:val="26"/>
          <w:szCs w:val="26"/>
        </w:rPr>
        <w:t xml:space="preserve">]. </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At that time it was a most </w:t>
      </w:r>
      <w:proofErr w:type="gramStart"/>
      <w:r>
        <w:rPr>
          <w:rFonts w:ascii="Times New Roman" w:eastAsia="Times New Roman" w:hAnsi="Times New Roman" w:cs="Times New Roman"/>
          <w:color w:val="000000"/>
          <w:sz w:val="26"/>
          <w:szCs w:val="26"/>
        </w:rPr>
        <w:t xml:space="preserve">useful </w:t>
      </w:r>
      <w:r w:rsidR="001F3F09">
        <w:rPr>
          <w:rFonts w:ascii="Times New Roman" w:eastAsia="Times New Roman" w:hAnsi="Times New Roman" w:cs="Times New Roman"/>
          <w:color w:val="000000"/>
          <w:sz w:val="26"/>
          <w:szCs w:val="26"/>
        </w:rPr>
        <w:t xml:space="preserve"> strategy</w:t>
      </w:r>
      <w:proofErr w:type="gramEnd"/>
      <w:r>
        <w:rPr>
          <w:rFonts w:ascii="Times New Roman" w:eastAsia="Times New Roman" w:hAnsi="Times New Roman" w:cs="Times New Roman"/>
          <w:color w:val="000000"/>
          <w:sz w:val="26"/>
          <w:szCs w:val="26"/>
        </w:rPr>
        <w:t xml:space="preserve"> to try and develop a new way of approaching interrelated processes. But as child of the 19</w:t>
      </w:r>
      <w:r w:rsidR="001F3F09" w:rsidRPr="001F3F09">
        <w:rPr>
          <w:rFonts w:ascii="Times New Roman" w:eastAsia="Times New Roman" w:hAnsi="Times New Roman" w:cs="Times New Roman"/>
          <w:color w:val="000000"/>
          <w:sz w:val="26"/>
          <w:szCs w:val="26"/>
          <w:vertAlign w:val="superscript"/>
        </w:rPr>
        <w:t>th</w:t>
      </w:r>
      <w:r w:rsidR="001F3F0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c</w:t>
      </w:r>
      <w:r w:rsidR="001F3F09">
        <w:rPr>
          <w:rFonts w:ascii="Times New Roman" w:eastAsia="Times New Roman" w:hAnsi="Times New Roman" w:cs="Times New Roman"/>
          <w:color w:val="000000"/>
          <w:sz w:val="26"/>
          <w:szCs w:val="26"/>
        </w:rPr>
        <w:t>entury</w:t>
      </w:r>
      <w:r>
        <w:rPr>
          <w:rFonts w:ascii="Times New Roman" w:eastAsia="Times New Roman" w:hAnsi="Times New Roman" w:cs="Times New Roman"/>
          <w:color w:val="000000"/>
          <w:sz w:val="26"/>
          <w:szCs w:val="26"/>
        </w:rPr>
        <w:t>, he was confined to the high days of what we now call classical mechanics. Nothing wrong with</w:t>
      </w:r>
      <w:r>
        <w:rPr>
          <w:rFonts w:ascii="Times New Roman" w:eastAsia="Times New Roman" w:hAnsi="Times New Roman" w:cs="Times New Roman"/>
          <w:color w:val="000000"/>
          <w:sz w:val="26"/>
          <w:szCs w:val="26"/>
        </w:rPr>
        <w:t xml:space="preserve"> that, as every theory of knowledge is a result of the social-</w:t>
      </w:r>
      <w:r w:rsidR="001F3F09">
        <w:rPr>
          <w:rFonts w:ascii="Times New Roman" w:eastAsia="Times New Roman" w:hAnsi="Times New Roman" w:cs="Times New Roman"/>
          <w:color w:val="000000"/>
          <w:sz w:val="26"/>
          <w:szCs w:val="26"/>
        </w:rPr>
        <w:t>economic</w:t>
      </w:r>
      <w:r>
        <w:rPr>
          <w:rFonts w:ascii="Times New Roman" w:eastAsia="Times New Roman" w:hAnsi="Times New Roman" w:cs="Times New Roman"/>
          <w:color w:val="000000"/>
          <w:sz w:val="26"/>
          <w:szCs w:val="26"/>
        </w:rPr>
        <w:t xml:space="preserve"> situation and the lessons of previous social periods and their theory building. So, despite that Engels was investigating the dialectics he was still under the spell of formal logic a</w:t>
      </w:r>
      <w:r>
        <w:rPr>
          <w:rFonts w:ascii="Times New Roman" w:eastAsia="Times New Roman" w:hAnsi="Times New Roman" w:cs="Times New Roman"/>
          <w:color w:val="000000"/>
          <w:sz w:val="26"/>
          <w:szCs w:val="26"/>
        </w:rPr>
        <w:t>s basis of science and its tool mathematics.</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--Let me finish with some modern examples and their intrinsic “internal problems</w:t>
      </w:r>
      <w:r w:rsidR="001F3F09">
        <w:rPr>
          <w:rFonts w:ascii="Times New Roman" w:eastAsia="Times New Roman" w:hAnsi="Times New Roman" w:cs="Times New Roman"/>
          <w:b/>
          <w:bCs/>
          <w:color w:val="000000"/>
          <w:sz w:val="26"/>
          <w:szCs w:val="26"/>
        </w:rPr>
        <w:t>” in</w:t>
      </w:r>
      <w:r>
        <w:rPr>
          <w:rFonts w:ascii="Times New Roman" w:eastAsia="Times New Roman" w:hAnsi="Times New Roman" w:cs="Times New Roman"/>
          <w:b/>
          <w:bCs/>
          <w:color w:val="000000"/>
          <w:sz w:val="26"/>
          <w:szCs w:val="26"/>
        </w:rPr>
        <w:t xml:space="preserve"> relation to holism</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Biology </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Biology is a science in which we deal with enormous amounts of different molecules and their interactions. </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 a long period categorisation of objects was a first step in understanding interrelationships between species and there dynamical co-evolution. B</w:t>
      </w:r>
      <w:r>
        <w:rPr>
          <w:rFonts w:ascii="Times New Roman" w:eastAsia="Times New Roman" w:hAnsi="Times New Roman" w:cs="Times New Roman"/>
          <w:color w:val="000000"/>
          <w:sz w:val="26"/>
          <w:szCs w:val="26"/>
        </w:rPr>
        <w:t>ut is this type of phenomenology enough to talk about the future? The arrogance, based on success, of the natural sciences suggested that in a</w:t>
      </w:r>
      <w:r w:rsidR="001F3F09">
        <w:rPr>
          <w:rFonts w:ascii="Times New Roman" w:eastAsia="Times New Roman" w:hAnsi="Times New Roman" w:cs="Times New Roman"/>
          <w:color w:val="000000"/>
          <w:sz w:val="26"/>
          <w:szCs w:val="26"/>
        </w:rPr>
        <w:t>l</w:t>
      </w:r>
      <w:r>
        <w:rPr>
          <w:rFonts w:ascii="Times New Roman" w:eastAsia="Times New Roman" w:hAnsi="Times New Roman" w:cs="Times New Roman"/>
          <w:color w:val="000000"/>
          <w:sz w:val="26"/>
          <w:szCs w:val="26"/>
        </w:rPr>
        <w:t>l field</w:t>
      </w:r>
      <w:r w:rsidR="001F3F09">
        <w:rPr>
          <w:rFonts w:ascii="Times New Roman" w:eastAsia="Times New Roman" w:hAnsi="Times New Roman" w:cs="Times New Roman"/>
          <w:color w:val="000000"/>
          <w:sz w:val="26"/>
          <w:szCs w:val="26"/>
        </w:rPr>
        <w:t>s</w:t>
      </w:r>
      <w:r>
        <w:rPr>
          <w:rFonts w:ascii="Times New Roman" w:eastAsia="Times New Roman" w:hAnsi="Times New Roman" w:cs="Times New Roman"/>
          <w:color w:val="000000"/>
          <w:sz w:val="26"/>
          <w:szCs w:val="26"/>
        </w:rPr>
        <w:t xml:space="preserve"> of knowledge we can discern patterns which we elevate to laws. However in many fields</w:t>
      </w:r>
      <w:r w:rsidR="001F3F09">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1F3F09">
        <w:rPr>
          <w:rFonts w:ascii="Times New Roman" w:eastAsia="Times New Roman" w:hAnsi="Times New Roman" w:cs="Times New Roman"/>
          <w:color w:val="000000"/>
          <w:sz w:val="26"/>
          <w:szCs w:val="26"/>
        </w:rPr>
        <w:t>this type of formal inventories doesn’t</w:t>
      </w:r>
      <w:r>
        <w:rPr>
          <w:rFonts w:ascii="Times New Roman" w:eastAsia="Times New Roman" w:hAnsi="Times New Roman" w:cs="Times New Roman"/>
          <w:color w:val="000000"/>
          <w:sz w:val="26"/>
          <w:szCs w:val="26"/>
        </w:rPr>
        <w:t xml:space="preserve"> fit. Typically, the fact that evolution is nature’s pragmatic way of enabling all possible lifeforms challenges mechanistic thinking. </w:t>
      </w:r>
    </w:p>
    <w:p w:rsidR="00AC1FE0" w:rsidRPr="00087691" w:rsidRDefault="00907039">
      <w:pPr>
        <w:rPr>
          <w:rFonts w:ascii="Times New Roman" w:hAnsi="Times New Roman" w:cs="Times New Roman"/>
          <w:sz w:val="26"/>
          <w:szCs w:val="26"/>
        </w:rPr>
      </w:pPr>
      <w:r>
        <w:rPr>
          <w:rFonts w:ascii="Times New Roman" w:eastAsia="Times New Roman" w:hAnsi="Times New Roman" w:cs="Times New Roman"/>
          <w:color w:val="000000"/>
          <w:sz w:val="26"/>
          <w:szCs w:val="26"/>
        </w:rPr>
        <w:t>While in say neurology or orthopaedics laws and insights borrowed from the natural sciences</w:t>
      </w:r>
      <w:r w:rsidR="001F3F09">
        <w:rPr>
          <w:rFonts w:ascii="Times New Roman" w:eastAsia="Times New Roman" w:hAnsi="Times New Roman" w:cs="Times New Roman"/>
          <w:color w:val="000000"/>
          <w:sz w:val="26"/>
          <w:szCs w:val="26"/>
        </w:rPr>
        <w:t xml:space="preserve"> will do</w:t>
      </w:r>
      <w:r>
        <w:rPr>
          <w:rFonts w:ascii="Times New Roman" w:eastAsia="Times New Roman" w:hAnsi="Times New Roman" w:cs="Times New Roman"/>
          <w:color w:val="000000"/>
          <w:sz w:val="26"/>
          <w:szCs w:val="26"/>
        </w:rPr>
        <w:t>, in the lar</w:t>
      </w:r>
      <w:r>
        <w:rPr>
          <w:rFonts w:ascii="Times New Roman" w:eastAsia="Times New Roman" w:hAnsi="Times New Roman" w:cs="Times New Roman"/>
          <w:color w:val="000000"/>
          <w:sz w:val="26"/>
          <w:szCs w:val="26"/>
        </w:rPr>
        <w:t>ger context of the “biosphere”</w:t>
      </w:r>
      <w:r>
        <w:rPr>
          <w:rFonts w:ascii="Times New Roman" w:eastAsia="Times New Roman" w:hAnsi="Times New Roman" w:cs="Times New Roman"/>
          <w:color w:val="000000"/>
          <w:sz w:val="26"/>
          <w:szCs w:val="26"/>
        </w:rPr>
        <w:t xml:space="preserve"> to use a term of </w:t>
      </w:r>
      <w:proofErr w:type="spellStart"/>
      <w:r>
        <w:rPr>
          <w:rFonts w:ascii="Times New Roman" w:eastAsia="Times New Roman" w:hAnsi="Times New Roman" w:cs="Times New Roman"/>
          <w:color w:val="000000"/>
          <w:sz w:val="26"/>
          <w:szCs w:val="26"/>
        </w:rPr>
        <w:t>Vernadsky</w:t>
      </w:r>
      <w:proofErr w:type="spellEnd"/>
      <w:r w:rsidR="001F3F09">
        <w:rPr>
          <w:rStyle w:val="FootnoteReference"/>
          <w:rFonts w:ascii="Times New Roman" w:eastAsia="Times New Roman" w:hAnsi="Times New Roman" w:cs="Times New Roman"/>
          <w:color w:val="000000"/>
          <w:sz w:val="26"/>
          <w:szCs w:val="26"/>
        </w:rPr>
        <w:footnoteReference w:id="13"/>
      </w:r>
      <w:r>
        <w:rPr>
          <w:rFonts w:ascii="Times New Roman" w:eastAsia="Times New Roman" w:hAnsi="Times New Roman" w:cs="Times New Roman"/>
          <w:color w:val="000000"/>
          <w:sz w:val="26"/>
          <w:szCs w:val="26"/>
        </w:rPr>
        <w:t xml:space="preserve"> </w:t>
      </w:r>
      <w:r w:rsidRPr="00087691">
        <w:rPr>
          <w:rFonts w:ascii="Times New Roman" w:hAnsi="Times New Roman" w:cs="Times New Roman"/>
          <w:sz w:val="26"/>
          <w:szCs w:val="26"/>
        </w:rPr>
        <w:t xml:space="preserve">these </w:t>
      </w:r>
      <w:r w:rsidR="00087691" w:rsidRPr="00087691">
        <w:rPr>
          <w:rFonts w:ascii="Times New Roman" w:hAnsi="Times New Roman" w:cs="Times New Roman"/>
          <w:sz w:val="26"/>
          <w:szCs w:val="26"/>
        </w:rPr>
        <w:t>strait</w:t>
      </w:r>
      <w:r w:rsidRPr="00087691">
        <w:rPr>
          <w:rFonts w:ascii="Times New Roman" w:hAnsi="Times New Roman" w:cs="Times New Roman"/>
          <w:sz w:val="26"/>
          <w:szCs w:val="26"/>
        </w:rPr>
        <w:t xml:space="preserve">jackets don’t work. Interesting discussions to escape this confinement are e.g. the work </w:t>
      </w:r>
      <w:r w:rsidRPr="00087691">
        <w:rPr>
          <w:rFonts w:ascii="Times New Roman" w:hAnsi="Times New Roman" w:cs="Times New Roman"/>
          <w:sz w:val="26"/>
          <w:szCs w:val="26"/>
        </w:rPr>
        <w:t xml:space="preserve">of philosopher of biology John </w:t>
      </w:r>
      <w:proofErr w:type="spellStart"/>
      <w:r w:rsidRPr="00087691">
        <w:rPr>
          <w:rFonts w:ascii="Times New Roman" w:hAnsi="Times New Roman" w:cs="Times New Roman"/>
          <w:sz w:val="26"/>
          <w:szCs w:val="26"/>
        </w:rPr>
        <w:t>Dupré</w:t>
      </w:r>
      <w:proofErr w:type="spellEnd"/>
      <w:r w:rsidR="00087691">
        <w:rPr>
          <w:rStyle w:val="FootnoteReference"/>
          <w:rFonts w:ascii="Times New Roman" w:hAnsi="Times New Roman" w:cs="Times New Roman"/>
          <w:sz w:val="26"/>
          <w:szCs w:val="26"/>
        </w:rPr>
        <w:footnoteReference w:id="14"/>
      </w:r>
      <w:r w:rsidRPr="00087691">
        <w:rPr>
          <w:rFonts w:ascii="Times New Roman" w:hAnsi="Times New Roman" w:cs="Times New Roman"/>
          <w:sz w:val="26"/>
          <w:szCs w:val="26"/>
        </w:rPr>
        <w:t xml:space="preserve">  </w:t>
      </w:r>
      <w:r w:rsidRPr="00087691">
        <w:rPr>
          <w:rFonts w:ascii="Times New Roman" w:hAnsi="Times New Roman" w:cs="Times New Roman"/>
          <w:sz w:val="26"/>
          <w:szCs w:val="26"/>
        </w:rPr>
        <w:t xml:space="preserve">who against reductionism defends a pluralistic metaphysics. </w:t>
      </w:r>
    </w:p>
    <w:p w:rsidR="00AC1FE0" w:rsidRPr="00087691" w:rsidRDefault="00907039">
      <w:pPr>
        <w:rPr>
          <w:rFonts w:ascii="Times New Roman" w:hAnsi="Times New Roman" w:cs="Times New Roman"/>
          <w:sz w:val="26"/>
          <w:szCs w:val="26"/>
        </w:rPr>
      </w:pPr>
      <w:r w:rsidRPr="00087691">
        <w:rPr>
          <w:rFonts w:ascii="Times New Roman" w:hAnsi="Times New Roman" w:cs="Times New Roman"/>
          <w:sz w:val="26"/>
          <w:szCs w:val="26"/>
        </w:rPr>
        <w:t>From a pract</w:t>
      </w:r>
      <w:r w:rsidRPr="00087691">
        <w:rPr>
          <w:rFonts w:ascii="Times New Roman" w:hAnsi="Times New Roman" w:cs="Times New Roman"/>
          <w:sz w:val="26"/>
          <w:szCs w:val="26"/>
        </w:rPr>
        <w:t>ical background as cardiologist and physiologist Denis Noble is know</w:t>
      </w:r>
      <w:r w:rsidR="00087691">
        <w:rPr>
          <w:rFonts w:ascii="Times New Roman" w:hAnsi="Times New Roman" w:cs="Times New Roman"/>
          <w:sz w:val="26"/>
          <w:szCs w:val="26"/>
        </w:rPr>
        <w:t>n for his modelling of organs using</w:t>
      </w:r>
      <w:r w:rsidRPr="00087691">
        <w:rPr>
          <w:rFonts w:ascii="Times New Roman" w:hAnsi="Times New Roman" w:cs="Times New Roman"/>
          <w:sz w:val="26"/>
          <w:szCs w:val="26"/>
        </w:rPr>
        <w:t xml:space="preserve"> computers. The interesting issue is that his </w:t>
      </w:r>
      <w:r w:rsidR="00087691" w:rsidRPr="00087691">
        <w:rPr>
          <w:rFonts w:ascii="Times New Roman" w:hAnsi="Times New Roman" w:cs="Times New Roman"/>
          <w:sz w:val="26"/>
          <w:szCs w:val="26"/>
        </w:rPr>
        <w:t>research challenges</w:t>
      </w:r>
      <w:r w:rsidRPr="00087691">
        <w:rPr>
          <w:rFonts w:ascii="Times New Roman" w:hAnsi="Times New Roman" w:cs="Times New Roman"/>
          <w:sz w:val="26"/>
          <w:szCs w:val="26"/>
        </w:rPr>
        <w:t xml:space="preserve"> the popular reductionist view that genes are the fundamental building blocks.</w:t>
      </w:r>
      <w:r w:rsidR="00087691">
        <w:rPr>
          <w:rStyle w:val="FootnoteReference"/>
          <w:rFonts w:ascii="Times New Roman" w:hAnsi="Times New Roman" w:cs="Times New Roman"/>
          <w:sz w:val="26"/>
          <w:szCs w:val="26"/>
        </w:rPr>
        <w:footnoteReference w:id="15"/>
      </w:r>
      <w:r w:rsidRPr="00087691">
        <w:rPr>
          <w:rFonts w:ascii="Times New Roman" w:hAnsi="Times New Roman" w:cs="Times New Roman"/>
          <w:sz w:val="26"/>
          <w:szCs w:val="26"/>
        </w:rPr>
        <w:t xml:space="preserve">  </w:t>
      </w:r>
      <w:r w:rsidRPr="00087691">
        <w:rPr>
          <w:rFonts w:ascii="Times New Roman" w:hAnsi="Times New Roman" w:cs="Times New Roman"/>
          <w:i/>
          <w:iCs/>
          <w:sz w:val="26"/>
          <w:szCs w:val="26"/>
        </w:rPr>
        <w:t>The causalit</w:t>
      </w:r>
      <w:r w:rsidRPr="00087691">
        <w:rPr>
          <w:rFonts w:ascii="Times New Roman" w:hAnsi="Times New Roman" w:cs="Times New Roman"/>
          <w:i/>
          <w:iCs/>
          <w:sz w:val="26"/>
          <w:szCs w:val="26"/>
        </w:rPr>
        <w:t>y seems to be entirely one-way. The DNA causes the proteins, the proteins cause the cells, and so on. The organism itself is just what shows on the outside; what is really happening, the inside.</w:t>
      </w:r>
      <w:r w:rsidRPr="00087691">
        <w:rPr>
          <w:rFonts w:ascii="Times New Roman" w:hAnsi="Times New Roman" w:cs="Times New Roman"/>
          <w:sz w:val="26"/>
          <w:szCs w:val="26"/>
        </w:rPr>
        <w:t xml:space="preserve"> [</w:t>
      </w:r>
      <w:proofErr w:type="gramStart"/>
      <w:r w:rsidRPr="00087691">
        <w:rPr>
          <w:rFonts w:ascii="Times New Roman" w:hAnsi="Times New Roman" w:cs="Times New Roman"/>
          <w:sz w:val="26"/>
          <w:szCs w:val="26"/>
        </w:rPr>
        <w:t>p</w:t>
      </w:r>
      <w:proofErr w:type="gramEnd"/>
      <w:r w:rsidRPr="00087691">
        <w:rPr>
          <w:rFonts w:ascii="Times New Roman" w:hAnsi="Times New Roman" w:cs="Times New Roman"/>
          <w:sz w:val="26"/>
          <w:szCs w:val="26"/>
        </w:rPr>
        <w:t>. x]. In his so-called systems biology school, the bottom u</w:t>
      </w:r>
      <w:r w:rsidRPr="00087691">
        <w:rPr>
          <w:rFonts w:ascii="Times New Roman" w:hAnsi="Times New Roman" w:cs="Times New Roman"/>
          <w:sz w:val="26"/>
          <w:szCs w:val="26"/>
        </w:rPr>
        <w:t xml:space="preserve">p and top down approach are integrated. The genes are seen as a database of possible actions not as fixed </w:t>
      </w:r>
      <w:r w:rsidR="00087691">
        <w:rPr>
          <w:rFonts w:ascii="Times New Roman" w:hAnsi="Times New Roman" w:cs="Times New Roman"/>
          <w:sz w:val="26"/>
          <w:szCs w:val="26"/>
        </w:rPr>
        <w:t>“</w:t>
      </w:r>
      <w:r w:rsidRPr="00087691">
        <w:rPr>
          <w:rFonts w:ascii="Times New Roman" w:hAnsi="Times New Roman" w:cs="Times New Roman"/>
          <w:sz w:val="26"/>
          <w:szCs w:val="26"/>
        </w:rPr>
        <w:t>programmers</w:t>
      </w:r>
      <w:r w:rsidR="00087691">
        <w:rPr>
          <w:rFonts w:ascii="Times New Roman" w:hAnsi="Times New Roman" w:cs="Times New Roman"/>
          <w:sz w:val="26"/>
          <w:szCs w:val="26"/>
        </w:rPr>
        <w:t>”</w:t>
      </w:r>
      <w:r w:rsidRPr="00087691">
        <w:rPr>
          <w:rFonts w:ascii="Times New Roman" w:hAnsi="Times New Roman" w:cs="Times New Roman"/>
          <w:sz w:val="26"/>
          <w:szCs w:val="26"/>
        </w:rPr>
        <w:t>, whilst de organs -on every more complicated level</w:t>
      </w:r>
      <w:r w:rsidR="00087691">
        <w:rPr>
          <w:rFonts w:ascii="Times New Roman" w:hAnsi="Times New Roman" w:cs="Times New Roman"/>
          <w:sz w:val="26"/>
          <w:szCs w:val="26"/>
        </w:rPr>
        <w:t>-</w:t>
      </w:r>
      <w:r w:rsidRPr="00087691">
        <w:rPr>
          <w:rFonts w:ascii="Times New Roman" w:hAnsi="Times New Roman" w:cs="Times New Roman"/>
          <w:sz w:val="26"/>
          <w:szCs w:val="26"/>
        </w:rPr>
        <w:t xml:space="preserve"> use the genes where needed. For this school it </w:t>
      </w:r>
      <w:proofErr w:type="gramStart"/>
      <w:r w:rsidRPr="00087691">
        <w:rPr>
          <w:rFonts w:ascii="Times New Roman" w:hAnsi="Times New Roman" w:cs="Times New Roman"/>
          <w:sz w:val="26"/>
          <w:szCs w:val="26"/>
        </w:rPr>
        <w:t>are</w:t>
      </w:r>
      <w:proofErr w:type="gramEnd"/>
      <w:r w:rsidRPr="00087691">
        <w:rPr>
          <w:rFonts w:ascii="Times New Roman" w:hAnsi="Times New Roman" w:cs="Times New Roman"/>
          <w:sz w:val="26"/>
          <w:szCs w:val="26"/>
        </w:rPr>
        <w:t xml:space="preserve"> the proteins that </w:t>
      </w:r>
      <w:r w:rsidRPr="00087691">
        <w:rPr>
          <w:rFonts w:ascii="Times New Roman" w:hAnsi="Times New Roman" w:cs="Times New Roman"/>
          <w:sz w:val="26"/>
          <w:szCs w:val="26"/>
        </w:rPr>
        <w:lastRenderedPageBreak/>
        <w:t xml:space="preserve">rule life.  </w:t>
      </w:r>
      <w:r w:rsidRPr="00087691">
        <w:rPr>
          <w:rFonts w:ascii="Times New Roman" w:hAnsi="Times New Roman" w:cs="Times New Roman"/>
          <w:i/>
          <w:iCs/>
          <w:sz w:val="26"/>
          <w:szCs w:val="26"/>
        </w:rPr>
        <w:t>But we</w:t>
      </w:r>
      <w:r w:rsidRPr="00087691">
        <w:rPr>
          <w:rFonts w:ascii="Times New Roman" w:hAnsi="Times New Roman" w:cs="Times New Roman"/>
          <w:i/>
          <w:iCs/>
          <w:sz w:val="26"/>
          <w:szCs w:val="26"/>
        </w:rPr>
        <w:t xml:space="preserve"> sometimes seem to have forgotten that the original question in genetics was not what makes a protein but rather ‘what makes a dog a dog, a man a man’. It is the phenotype that stands in need of explanation. It is not just a soup of proteins…. From a syste</w:t>
      </w:r>
      <w:r w:rsidRPr="00087691">
        <w:rPr>
          <w:rFonts w:ascii="Times New Roman" w:hAnsi="Times New Roman" w:cs="Times New Roman"/>
          <w:i/>
          <w:iCs/>
          <w:sz w:val="26"/>
          <w:szCs w:val="26"/>
        </w:rPr>
        <w:t>ms biology viewpoint, the genome is not understandable as ‘the book of life’ until it is ‘read’ through its ‘translation’ into physiological function. [</w:t>
      </w:r>
      <w:proofErr w:type="gramStart"/>
      <w:r w:rsidRPr="00087691">
        <w:rPr>
          <w:rFonts w:ascii="Times New Roman" w:hAnsi="Times New Roman" w:cs="Times New Roman"/>
          <w:i/>
          <w:iCs/>
          <w:sz w:val="26"/>
          <w:szCs w:val="26"/>
        </w:rPr>
        <w:t>p</w:t>
      </w:r>
      <w:proofErr w:type="gramEnd"/>
      <w:r w:rsidRPr="00087691">
        <w:rPr>
          <w:rFonts w:ascii="Times New Roman" w:hAnsi="Times New Roman" w:cs="Times New Roman"/>
          <w:i/>
          <w:iCs/>
          <w:sz w:val="26"/>
          <w:szCs w:val="26"/>
        </w:rPr>
        <w:t>. y]</w:t>
      </w:r>
    </w:p>
    <w:p w:rsidR="00AC1FE0" w:rsidRPr="00087691" w:rsidRDefault="00907039">
      <w:pPr>
        <w:rPr>
          <w:rFonts w:ascii="Times New Roman" w:eastAsia="Times New Roman" w:hAnsi="Times New Roman" w:cs="Times New Roman"/>
          <w:color w:val="000000"/>
          <w:sz w:val="26"/>
          <w:szCs w:val="26"/>
        </w:rPr>
      </w:pPr>
      <w:r w:rsidRPr="00087691">
        <w:rPr>
          <w:rFonts w:ascii="Times New Roman" w:eastAsia="Times New Roman" w:hAnsi="Times New Roman" w:cs="Times New Roman"/>
          <w:color w:val="000000"/>
          <w:sz w:val="26"/>
          <w:szCs w:val="26"/>
        </w:rPr>
        <w:t>So there is not only an upward but certainly a downward one as well.</w:t>
      </w:r>
    </w:p>
    <w:p w:rsidR="00AC1FE0" w:rsidRPr="00087691" w:rsidRDefault="00907039">
      <w:pPr>
        <w:rPr>
          <w:rFonts w:ascii="Times New Roman" w:hAnsi="Times New Roman" w:cs="Times New Roman"/>
          <w:sz w:val="26"/>
          <w:szCs w:val="26"/>
        </w:rPr>
      </w:pPr>
      <w:r w:rsidRPr="00087691">
        <w:rPr>
          <w:rFonts w:ascii="Times New Roman" w:eastAsia="Times New Roman" w:hAnsi="Times New Roman" w:cs="Times New Roman"/>
          <w:color w:val="000000"/>
          <w:sz w:val="26"/>
          <w:szCs w:val="26"/>
        </w:rPr>
        <w:t>Realise the</w:t>
      </w:r>
      <w:r w:rsidRPr="00087691">
        <w:rPr>
          <w:rFonts w:ascii="Times New Roman" w:hAnsi="Times New Roman" w:cs="Times New Roman"/>
          <w:sz w:val="26"/>
          <w:szCs w:val="26"/>
        </w:rPr>
        <w:t xml:space="preserve"> </w:t>
      </w:r>
      <w:r w:rsidRPr="00087691">
        <w:rPr>
          <w:rFonts w:ascii="Times New Roman" w:hAnsi="Times New Roman" w:cs="Times New Roman"/>
          <w:i/>
          <w:iCs/>
          <w:sz w:val="26"/>
          <w:szCs w:val="26"/>
        </w:rPr>
        <w:t xml:space="preserve">Size and time scales involved in the various levels of organisation of the human body. Between atoms and organisms there is a range of 10^-12 in size (from a trillionth of a metre to around a metre) and 10^15 in time scale </w:t>
      </w:r>
      <w:r w:rsidRPr="00087691">
        <w:rPr>
          <w:rFonts w:ascii="Times New Roman" w:eastAsia="Times New Roman" w:hAnsi="Times New Roman" w:cs="Times New Roman"/>
          <w:i/>
          <w:iCs/>
          <w:color w:val="000000"/>
          <w:sz w:val="26"/>
          <w:szCs w:val="26"/>
        </w:rPr>
        <w:t>(from microseconds to tens of yea</w:t>
      </w:r>
      <w:r w:rsidRPr="00087691">
        <w:rPr>
          <w:rFonts w:ascii="Times New Roman" w:eastAsia="Times New Roman" w:hAnsi="Times New Roman" w:cs="Times New Roman"/>
          <w:i/>
          <w:iCs/>
          <w:color w:val="000000"/>
          <w:sz w:val="26"/>
          <w:szCs w:val="26"/>
        </w:rPr>
        <w:t>rs) of major structures and events. [</w:t>
      </w:r>
      <w:proofErr w:type="gramStart"/>
      <w:r w:rsidRPr="00087691">
        <w:rPr>
          <w:rFonts w:ascii="Times New Roman" w:eastAsia="Times New Roman" w:hAnsi="Times New Roman" w:cs="Times New Roman"/>
          <w:i/>
          <w:iCs/>
          <w:color w:val="000000"/>
          <w:sz w:val="26"/>
          <w:szCs w:val="26"/>
        </w:rPr>
        <w:t>page</w:t>
      </w:r>
      <w:proofErr w:type="gramEnd"/>
      <w:r w:rsidRPr="00087691">
        <w:rPr>
          <w:rFonts w:ascii="Times New Roman" w:eastAsia="Times New Roman" w:hAnsi="Times New Roman" w:cs="Times New Roman"/>
          <w:i/>
          <w:iCs/>
          <w:color w:val="000000"/>
          <w:sz w:val="26"/>
          <w:szCs w:val="26"/>
        </w:rPr>
        <w:t xml:space="preserve"> z]</w:t>
      </w:r>
    </w:p>
    <w:p w:rsidR="00AC1FE0" w:rsidRDefault="00AC1FE0"/>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simple mono-causal bottom up determinism </w:t>
      </w:r>
      <w:r w:rsidR="00087691">
        <w:rPr>
          <w:rFonts w:ascii="Times New Roman" w:eastAsia="Times New Roman" w:hAnsi="Times New Roman" w:cs="Times New Roman"/>
          <w:color w:val="000000"/>
          <w:sz w:val="26"/>
          <w:szCs w:val="26"/>
        </w:rPr>
        <w:t>cannot</w:t>
      </w:r>
      <w:r>
        <w:rPr>
          <w:rFonts w:ascii="Times New Roman" w:eastAsia="Times New Roman" w:hAnsi="Times New Roman" w:cs="Times New Roman"/>
          <w:color w:val="000000"/>
          <w:sz w:val="26"/>
          <w:szCs w:val="26"/>
        </w:rPr>
        <w:t xml:space="preserve"> explain the great variety of proteins. Also consider that the m</w:t>
      </w:r>
      <w:r>
        <w:rPr>
          <w:rFonts w:ascii="Times New Roman" w:eastAsia="Times New Roman" w:hAnsi="Times New Roman" w:cs="Times New Roman"/>
          <w:color w:val="000000"/>
          <w:sz w:val="26"/>
          <w:szCs w:val="26"/>
        </w:rPr>
        <w:t>ajority</w:t>
      </w:r>
      <w:r w:rsidR="00087691">
        <w:rPr>
          <w:rFonts w:ascii="Times New Roman" w:eastAsia="Times New Roman" w:hAnsi="Times New Roman" w:cs="Times New Roman"/>
          <w:color w:val="000000"/>
          <w:sz w:val="26"/>
          <w:szCs w:val="26"/>
        </w:rPr>
        <w:t>, over 90%,</w:t>
      </w:r>
      <w:r>
        <w:rPr>
          <w:rFonts w:ascii="Times New Roman" w:eastAsia="Times New Roman" w:hAnsi="Times New Roman" w:cs="Times New Roman"/>
          <w:color w:val="000000"/>
          <w:sz w:val="26"/>
          <w:szCs w:val="26"/>
        </w:rPr>
        <w:t xml:space="preserve"> of genes </w:t>
      </w:r>
      <w:r w:rsidR="00087691">
        <w:rPr>
          <w:rFonts w:ascii="Times New Roman" w:eastAsia="Times New Roman" w:hAnsi="Times New Roman" w:cs="Times New Roman"/>
          <w:color w:val="000000"/>
          <w:sz w:val="26"/>
          <w:szCs w:val="26"/>
        </w:rPr>
        <w:t>i</w:t>
      </w:r>
      <w:r>
        <w:rPr>
          <w:rFonts w:ascii="Times New Roman" w:eastAsia="Times New Roman" w:hAnsi="Times New Roman" w:cs="Times New Roman"/>
          <w:color w:val="000000"/>
          <w:sz w:val="26"/>
          <w:szCs w:val="26"/>
        </w:rPr>
        <w:t xml:space="preserve">n </w:t>
      </w:r>
      <w:r w:rsidR="00087691">
        <w:rPr>
          <w:rFonts w:ascii="Times New Roman" w:eastAsia="Times New Roman" w:hAnsi="Times New Roman" w:cs="Times New Roman"/>
          <w:color w:val="000000"/>
          <w:sz w:val="26"/>
          <w:szCs w:val="26"/>
        </w:rPr>
        <w:t>primates and humans</w:t>
      </w:r>
      <w:r>
        <w:rPr>
          <w:rFonts w:ascii="Times New Roman" w:eastAsia="Times New Roman" w:hAnsi="Times New Roman" w:cs="Times New Roman"/>
          <w:color w:val="000000"/>
          <w:sz w:val="26"/>
          <w:szCs w:val="26"/>
        </w:rPr>
        <w:t xml:space="preserve"> are common.</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This way of thinking is important to counter the notion that the whole is composed of his parts with only some extras. </w:t>
      </w:r>
    </w:p>
    <w:p w:rsidR="00AC1FE0" w:rsidRDefault="00AC1FE0">
      <w:pPr>
        <w:rPr>
          <w:rFonts w:ascii="Times New Roman" w:eastAsia="Times New Roman" w:hAnsi="Times New Roman" w:cs="Times New Roman"/>
          <w:i/>
          <w:iCs/>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now take some examples of popular physics problems, of which a lot of simplistic popular </w:t>
      </w:r>
      <w:r>
        <w:rPr>
          <w:rFonts w:ascii="Times New Roman" w:eastAsia="Times New Roman" w:hAnsi="Times New Roman" w:cs="Times New Roman"/>
          <w:color w:val="000000"/>
          <w:sz w:val="26"/>
          <w:szCs w:val="26"/>
        </w:rPr>
        <w:t>introductions are on the market.</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Gravity aka General Relativity Theory. </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Note that this last term is certainly not correct and it was Albert Einstein himself who struggled to his last days in trying to find an integration of gravity with quantum mechan</w:t>
      </w:r>
      <w:r>
        <w:rPr>
          <w:rFonts w:ascii="Times New Roman" w:eastAsia="Times New Roman" w:hAnsi="Times New Roman" w:cs="Times New Roman"/>
          <w:color w:val="000000"/>
          <w:sz w:val="26"/>
          <w:szCs w:val="26"/>
        </w:rPr>
        <w:t>ics in a failed attempt for a unified relativistic field theory.</w:t>
      </w:r>
      <w:r w:rsidR="001F4A13">
        <w:rPr>
          <w:rStyle w:val="FootnoteReference"/>
          <w:rFonts w:ascii="Times New Roman" w:eastAsia="Times New Roman" w:hAnsi="Times New Roman" w:cs="Times New Roman"/>
          <w:color w:val="000000"/>
          <w:sz w:val="26"/>
          <w:szCs w:val="26"/>
        </w:rPr>
        <w:footnoteReference w:id="16"/>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Relativity theory is the deep understanding of the notion of “invariance”: there are phenomena that are there by </w:t>
      </w:r>
      <w:proofErr w:type="gramStart"/>
      <w:r>
        <w:rPr>
          <w:rFonts w:ascii="Times New Roman" w:eastAsia="Times New Roman" w:hAnsi="Times New Roman" w:cs="Times New Roman"/>
          <w:color w:val="000000"/>
          <w:sz w:val="26"/>
          <w:szCs w:val="26"/>
        </w:rPr>
        <w:t>itself</w:t>
      </w:r>
      <w:proofErr w:type="gramEnd"/>
      <w:r>
        <w:rPr>
          <w:rFonts w:ascii="Times New Roman" w:eastAsia="Times New Roman" w:hAnsi="Times New Roman" w:cs="Times New Roman"/>
          <w:color w:val="000000"/>
          <w:sz w:val="26"/>
          <w:szCs w:val="26"/>
        </w:rPr>
        <w:t xml:space="preserve"> so to say, independently of the descriptive, or coordinate sys</w:t>
      </w:r>
      <w:r>
        <w:rPr>
          <w:rFonts w:ascii="Times New Roman" w:eastAsia="Times New Roman" w:hAnsi="Times New Roman" w:cs="Times New Roman"/>
          <w:color w:val="000000"/>
          <w:sz w:val="26"/>
          <w:szCs w:val="26"/>
        </w:rPr>
        <w:t xml:space="preserve">tem, we use. This invariant objects can be seen as basic building blocks, but many a physicist has nightmares in trying to grasp this. </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famous example is the brilliant and super rationalist physicist Wolfgang Pauli and his obsession with a fixed relation</w:t>
      </w:r>
      <w:r>
        <w:rPr>
          <w:rFonts w:ascii="Times New Roman" w:eastAsia="Times New Roman" w:hAnsi="Times New Roman" w:cs="Times New Roman"/>
          <w:color w:val="000000"/>
          <w:sz w:val="26"/>
          <w:szCs w:val="26"/>
        </w:rPr>
        <w:t>ship in atomic physics of the dimensionless value ~ 1/137, just that.</w:t>
      </w:r>
      <w:r w:rsidR="00477E0D">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In secret he visited the cabinet of Carl Jung who had the same kind of obsession with archetypes in psychology.</w:t>
      </w:r>
      <w:r w:rsidR="00CA3BD2">
        <w:rPr>
          <w:rStyle w:val="FootnoteReference"/>
          <w:rFonts w:ascii="Times New Roman" w:eastAsia="Times New Roman" w:hAnsi="Times New Roman" w:cs="Times New Roman"/>
          <w:color w:val="000000"/>
          <w:sz w:val="26"/>
          <w:szCs w:val="26"/>
        </w:rPr>
        <w:footnoteReference w:id="17"/>
      </w:r>
      <w:r>
        <w:rPr>
          <w:rFonts w:ascii="Times New Roman" w:eastAsia="Times New Roman" w:hAnsi="Times New Roman" w:cs="Times New Roman"/>
          <w:color w:val="000000"/>
          <w:sz w:val="26"/>
          <w:szCs w:val="26"/>
        </w:rPr>
        <w:t xml:space="preserve"> Only recently their </w:t>
      </w:r>
      <w:r w:rsidR="00CA3BD2">
        <w:rPr>
          <w:rFonts w:ascii="Times New Roman" w:eastAsia="Times New Roman" w:hAnsi="Times New Roman" w:cs="Times New Roman"/>
          <w:color w:val="000000"/>
          <w:sz w:val="26"/>
          <w:szCs w:val="26"/>
        </w:rPr>
        <w:t>correspondences were published</w:t>
      </w:r>
      <w:r>
        <w:rPr>
          <w:rFonts w:ascii="Times New Roman" w:eastAsia="Times New Roman" w:hAnsi="Times New Roman" w:cs="Times New Roman"/>
          <w:color w:val="000000"/>
          <w:sz w:val="26"/>
          <w:szCs w:val="26"/>
        </w:rPr>
        <w:t>: are there h</w:t>
      </w:r>
      <w:r>
        <w:rPr>
          <w:rFonts w:ascii="Times New Roman" w:eastAsia="Times New Roman" w:hAnsi="Times New Roman" w:cs="Times New Roman"/>
          <w:color w:val="000000"/>
          <w:sz w:val="26"/>
          <w:szCs w:val="26"/>
        </w:rPr>
        <w:t xml:space="preserve">uman types of thinking that relate to natural invariants? Invariants as foundations of the </w:t>
      </w:r>
      <w:r w:rsidR="00CA3BD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everything</w:t>
      </w:r>
      <w:r w:rsidR="00CA3BD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The solution, if any</w:t>
      </w:r>
      <w:r w:rsidR="00CA3BD2">
        <w:rPr>
          <w:rFonts w:ascii="Times New Roman" w:eastAsia="Times New Roman" w:hAnsi="Times New Roman" w:cs="Times New Roman"/>
          <w:color w:val="000000"/>
          <w:sz w:val="26"/>
          <w:szCs w:val="26"/>
        </w:rPr>
        <w:t>, is</w:t>
      </w:r>
      <w:r>
        <w:rPr>
          <w:rFonts w:ascii="Times New Roman" w:eastAsia="Times New Roman" w:hAnsi="Times New Roman" w:cs="Times New Roman"/>
          <w:color w:val="000000"/>
          <w:sz w:val="26"/>
          <w:szCs w:val="26"/>
        </w:rPr>
        <w:t xml:space="preserve"> still out there.</w:t>
      </w:r>
    </w:p>
    <w:p w:rsidR="00AC1FE0" w:rsidRDefault="00AC1FE0">
      <w:pPr>
        <w:rPr>
          <w:rFonts w:ascii="Times New Roman" w:eastAsia="Times New Roman" w:hAnsi="Times New Roman" w:cs="Times New Roman"/>
          <w:color w:val="000000"/>
          <w:sz w:val="26"/>
          <w:szCs w:val="26"/>
        </w:rPr>
      </w:pPr>
    </w:p>
    <w:p w:rsidR="00AC1FE0" w:rsidRDefault="00907039">
      <w:r>
        <w:rPr>
          <w:rFonts w:ascii="Times New Roman" w:eastAsia="Times New Roman" w:hAnsi="Times New Roman" w:cs="Times New Roman"/>
          <w:color w:val="000000"/>
          <w:sz w:val="26"/>
          <w:szCs w:val="26"/>
        </w:rPr>
        <w:t xml:space="preserve">Since Galileo we know that a heavy body falls equally vast to the earth as a grain of corn. The famous story </w:t>
      </w:r>
      <w:r>
        <w:rPr>
          <w:rFonts w:ascii="Times New Roman" w:eastAsia="Times New Roman" w:hAnsi="Times New Roman" w:cs="Times New Roman"/>
          <w:color w:val="000000"/>
          <w:sz w:val="26"/>
          <w:szCs w:val="26"/>
        </w:rPr>
        <w:t xml:space="preserve">of the leaning tower of Pisa is well </w:t>
      </w:r>
      <w:r w:rsidR="00CA3BD2">
        <w:rPr>
          <w:rFonts w:ascii="Times New Roman" w:eastAsia="Times New Roman" w:hAnsi="Times New Roman" w:cs="Times New Roman"/>
          <w:color w:val="000000"/>
          <w:sz w:val="26"/>
          <w:szCs w:val="26"/>
        </w:rPr>
        <w:t>known</w:t>
      </w:r>
      <w:r>
        <w:rPr>
          <w:rFonts w:ascii="Times New Roman" w:eastAsia="Times New Roman" w:hAnsi="Times New Roman" w:cs="Times New Roman"/>
          <w:color w:val="000000"/>
          <w:sz w:val="26"/>
          <w:szCs w:val="26"/>
        </w:rPr>
        <w:t xml:space="preserve"> and situated between 1589 and 1592</w:t>
      </w:r>
      <w:r w:rsidR="00CA3BD2">
        <w:rPr>
          <w:rStyle w:val="FootnoteReference"/>
          <w:rFonts w:ascii="Times New Roman" w:eastAsia="Times New Roman" w:hAnsi="Times New Roman" w:cs="Times New Roman"/>
          <w:color w:val="000000"/>
          <w:sz w:val="26"/>
          <w:szCs w:val="26"/>
        </w:rPr>
        <w:footnoteReference w:id="18"/>
      </w:r>
      <w:r w:rsidR="00477E0D">
        <w:rPr>
          <w:rFonts w:ascii="Times New Roman" w:eastAsia="Times New Roman" w:hAnsi="Times New Roman" w:cs="Times New Roman"/>
          <w:color w:val="000000"/>
          <w:sz w:val="26"/>
          <w:szCs w:val="26"/>
        </w:rPr>
        <w:t>; a</w:t>
      </w:r>
      <w:r>
        <w:rPr>
          <w:rFonts w:ascii="Times New Roman" w:eastAsia="Times New Roman" w:hAnsi="Times New Roman" w:cs="Times New Roman"/>
          <w:color w:val="000000"/>
          <w:sz w:val="26"/>
          <w:szCs w:val="26"/>
        </w:rPr>
        <w:t xml:space="preserve"> deep miracle since that time.</w:t>
      </w:r>
    </w:p>
    <w:p w:rsidR="00AC1FE0" w:rsidRDefault="00907039">
      <w:r>
        <w:rPr>
          <w:rFonts w:ascii="Times New Roman" w:eastAsia="Times New Roman" w:hAnsi="Times New Roman" w:cs="Times New Roman"/>
          <w:color w:val="000000"/>
          <w:sz w:val="26"/>
          <w:szCs w:val="26"/>
        </w:rPr>
        <w:t xml:space="preserve">For Newton, gravity, the universal attraction of masses among each other was also a miracle, and induced many debates since: an action at a distance. This remained so till </w:t>
      </w:r>
      <w:r>
        <w:rPr>
          <w:rFonts w:ascii="Times New Roman" w:eastAsia="Times New Roman" w:hAnsi="Times New Roman" w:cs="Times New Roman"/>
          <w:color w:val="000000"/>
          <w:sz w:val="26"/>
          <w:szCs w:val="26"/>
        </w:rPr>
        <w:lastRenderedPageBreak/>
        <w:t>1919. What happened then was that the established notions of time and space were fus</w:t>
      </w:r>
      <w:r>
        <w:rPr>
          <w:rFonts w:ascii="Times New Roman" w:eastAsia="Times New Roman" w:hAnsi="Times New Roman" w:cs="Times New Roman"/>
          <w:color w:val="000000"/>
          <w:sz w:val="26"/>
          <w:szCs w:val="26"/>
        </w:rPr>
        <w:t xml:space="preserve">ed into the notion of a 4 dim space-time, with the necessary addition that this space-time was curved and not at all Euclidean, a rock solid dogma since Newton and his disciple Kant. The crucial </w:t>
      </w:r>
      <w:r>
        <w:rPr>
          <w:rFonts w:ascii="Times New Roman" w:eastAsia="Times New Roman" w:hAnsi="Times New Roman" w:cs="Times New Roman"/>
          <w:color w:val="000000"/>
          <w:sz w:val="26"/>
          <w:szCs w:val="26"/>
        </w:rPr>
        <w:t>caveat is that we live in a 3 dimensional space, becaus</w:t>
      </w:r>
      <w:r>
        <w:rPr>
          <w:rFonts w:ascii="Times New Roman" w:eastAsia="Times New Roman" w:hAnsi="Times New Roman" w:cs="Times New Roman"/>
          <w:color w:val="000000"/>
          <w:sz w:val="26"/>
          <w:szCs w:val="26"/>
        </w:rPr>
        <w:t xml:space="preserve">e otherwise e.g. our planetary system would become unstable. Only in the abstract mathematical world we define space-time as a four dimensional semi-Riemannian curved space. For hard-core mechanists this is pure idealism. </w:t>
      </w:r>
    </w:p>
    <w:p w:rsidR="00AC1FE0" w:rsidRDefault="00907039">
      <w:r>
        <w:rPr>
          <w:rFonts w:ascii="Times New Roman" w:eastAsia="Times New Roman" w:hAnsi="Times New Roman" w:cs="Times New Roman"/>
          <w:color w:val="000000"/>
          <w:sz w:val="26"/>
          <w:szCs w:val="26"/>
        </w:rPr>
        <w:t>Ever since 1919, we have heated d</w:t>
      </w:r>
      <w:r>
        <w:rPr>
          <w:rFonts w:ascii="Times New Roman" w:eastAsia="Times New Roman" w:hAnsi="Times New Roman" w:cs="Times New Roman"/>
          <w:color w:val="000000"/>
          <w:sz w:val="26"/>
          <w:szCs w:val="26"/>
        </w:rPr>
        <w:t xml:space="preserve">ebates about this </w:t>
      </w:r>
      <w:r w:rsidR="00477E0D">
        <w:rPr>
          <w:rFonts w:ascii="Times New Roman" w:eastAsia="Times New Roman" w:hAnsi="Times New Roman" w:cs="Times New Roman"/>
          <w:color w:val="000000"/>
          <w:sz w:val="26"/>
          <w:szCs w:val="26"/>
        </w:rPr>
        <w:t>sleight</w:t>
      </w:r>
      <w:r>
        <w:rPr>
          <w:rFonts w:ascii="Times New Roman" w:eastAsia="Times New Roman" w:hAnsi="Times New Roman" w:cs="Times New Roman"/>
          <w:color w:val="000000"/>
          <w:sz w:val="26"/>
          <w:szCs w:val="26"/>
        </w:rPr>
        <w:t xml:space="preserve"> of </w:t>
      </w:r>
      <w:r w:rsidR="00477E0D">
        <w:rPr>
          <w:rFonts w:ascii="Times New Roman" w:eastAsia="Times New Roman" w:hAnsi="Times New Roman" w:cs="Times New Roman"/>
          <w:color w:val="000000"/>
          <w:sz w:val="26"/>
          <w:szCs w:val="26"/>
        </w:rPr>
        <w:t>hand that</w:t>
      </w:r>
      <w:r>
        <w:rPr>
          <w:rFonts w:ascii="Times New Roman" w:eastAsia="Times New Roman" w:hAnsi="Times New Roman" w:cs="Times New Roman"/>
          <w:color w:val="000000"/>
          <w:sz w:val="26"/>
          <w:szCs w:val="26"/>
        </w:rPr>
        <w:t xml:space="preserve"> we first represent phenomena in an abstract model and subsequently return to our solid 3D space-ship earth.  But here we encou</w:t>
      </w:r>
      <w:r w:rsidR="00477E0D">
        <w:rPr>
          <w:rFonts w:ascii="Times New Roman" w:eastAsia="Times New Roman" w:hAnsi="Times New Roman" w:cs="Times New Roman"/>
          <w:color w:val="000000"/>
          <w:sz w:val="26"/>
          <w:szCs w:val="26"/>
        </w:rPr>
        <w:t>nter other cultural notions:</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beauty and simplicity (Ay, ay the </w:t>
      </w:r>
      <w:proofErr w:type="spellStart"/>
      <w:r>
        <w:rPr>
          <w:rFonts w:ascii="Times New Roman" w:eastAsia="Times New Roman" w:hAnsi="Times New Roman" w:cs="Times New Roman"/>
          <w:color w:val="000000"/>
          <w:sz w:val="26"/>
          <w:szCs w:val="26"/>
        </w:rPr>
        <w:t>Machian</w:t>
      </w:r>
      <w:proofErr w:type="spellEnd"/>
      <w:r>
        <w:rPr>
          <w:rFonts w:ascii="Times New Roman" w:eastAsia="Times New Roman" w:hAnsi="Times New Roman" w:cs="Times New Roman"/>
          <w:color w:val="000000"/>
          <w:sz w:val="26"/>
          <w:szCs w:val="26"/>
        </w:rPr>
        <w:t xml:space="preserve"> economy </w:t>
      </w:r>
      <w:r>
        <w:rPr>
          <w:rFonts w:ascii="Times New Roman" w:eastAsia="Times New Roman" w:hAnsi="Times New Roman" w:cs="Times New Roman"/>
          <w:color w:val="000000"/>
          <w:sz w:val="26"/>
          <w:szCs w:val="26"/>
        </w:rPr>
        <w:t xml:space="preserve">of thinking). </w:t>
      </w:r>
    </w:p>
    <w:p w:rsidR="00AC1FE0" w:rsidRDefault="00907039">
      <w:r>
        <w:rPr>
          <w:rFonts w:ascii="Times New Roman" w:eastAsia="Times New Roman" w:hAnsi="Times New Roman" w:cs="Times New Roman"/>
          <w:color w:val="000000"/>
          <w:sz w:val="26"/>
          <w:szCs w:val="26"/>
        </w:rPr>
        <w:t xml:space="preserve">It is indeed possible to rewrite Gravity theory in Newtonian language (or so-called </w:t>
      </w:r>
      <w:proofErr w:type="spellStart"/>
      <w:r>
        <w:t>Teleparallelism</w:t>
      </w:r>
      <w:proofErr w:type="spellEnd"/>
      <w:r>
        <w:rPr>
          <w:rFonts w:ascii="Times New Roman" w:eastAsia="Times New Roman" w:hAnsi="Times New Roman" w:cs="Times New Roman"/>
          <w:color w:val="000000"/>
          <w:sz w:val="26"/>
          <w:szCs w:val="26"/>
        </w:rPr>
        <w:t>), but the mathematics becomes much more complicated and no novel insights are com</w:t>
      </w:r>
      <w:r w:rsidR="00477E0D">
        <w:rPr>
          <w:rFonts w:ascii="Times New Roman" w:eastAsia="Times New Roman" w:hAnsi="Times New Roman" w:cs="Times New Roman"/>
          <w:color w:val="000000"/>
          <w:sz w:val="26"/>
          <w:szCs w:val="26"/>
        </w:rPr>
        <w:t>ing</w:t>
      </w:r>
      <w:r>
        <w:rPr>
          <w:rFonts w:ascii="Times New Roman" w:eastAsia="Times New Roman" w:hAnsi="Times New Roman" w:cs="Times New Roman"/>
          <w:color w:val="000000"/>
          <w:sz w:val="26"/>
          <w:szCs w:val="26"/>
        </w:rPr>
        <w:t xml:space="preserve"> to the fore yet. We can also think of stipulating that 4d </w:t>
      </w:r>
      <w:r>
        <w:rPr>
          <w:rFonts w:ascii="Times New Roman" w:eastAsia="Times New Roman" w:hAnsi="Times New Roman" w:cs="Times New Roman"/>
          <w:color w:val="000000"/>
          <w:sz w:val="26"/>
          <w:szCs w:val="26"/>
        </w:rPr>
        <w:t>spacet</w:t>
      </w:r>
      <w:r w:rsidR="00477E0D">
        <w:rPr>
          <w:rFonts w:ascii="Times New Roman" w:eastAsia="Times New Roman" w:hAnsi="Times New Roman" w:cs="Times New Roman"/>
          <w:color w:val="000000"/>
          <w:sz w:val="26"/>
          <w:szCs w:val="26"/>
        </w:rPr>
        <w:t xml:space="preserve">ime is a material object or </w:t>
      </w:r>
      <w:proofErr w:type="gramStart"/>
      <w:r w:rsidR="00477E0D">
        <w:rPr>
          <w:rFonts w:ascii="Times New Roman" w:eastAsia="Times New Roman" w:hAnsi="Times New Roman" w:cs="Times New Roman"/>
          <w:color w:val="000000"/>
          <w:sz w:val="26"/>
          <w:szCs w:val="26"/>
        </w:rPr>
        <w:t>an aether</w:t>
      </w:r>
      <w:proofErr w:type="gramEnd"/>
      <w:r>
        <w:rPr>
          <w:rFonts w:ascii="Times New Roman" w:eastAsia="Times New Roman" w:hAnsi="Times New Roman" w:cs="Times New Roman"/>
          <w:color w:val="000000"/>
          <w:sz w:val="26"/>
          <w:szCs w:val="26"/>
        </w:rPr>
        <w:t xml:space="preserve">, this in contradistinction with the aether in special relativity, that is to say relativity without gravity, which can be discarded in principle. What chooses do we have left? </w:t>
      </w:r>
      <w:r w:rsidR="00477E0D">
        <w:rPr>
          <w:rFonts w:ascii="Times New Roman" w:eastAsia="Times New Roman" w:hAnsi="Times New Roman" w:cs="Times New Roman"/>
          <w:color w:val="000000"/>
          <w:sz w:val="26"/>
          <w:szCs w:val="26"/>
        </w:rPr>
        <w:t>Is it a</w:t>
      </w:r>
      <w:r>
        <w:rPr>
          <w:rFonts w:ascii="Times New Roman" w:eastAsia="Times New Roman" w:hAnsi="Times New Roman" w:cs="Times New Roman"/>
          <w:color w:val="000000"/>
          <w:sz w:val="26"/>
          <w:szCs w:val="26"/>
        </w:rPr>
        <w:t xml:space="preserve"> different mathematics and/or diffe</w:t>
      </w:r>
      <w:r>
        <w:rPr>
          <w:rFonts w:ascii="Times New Roman" w:eastAsia="Times New Roman" w:hAnsi="Times New Roman" w:cs="Times New Roman"/>
          <w:color w:val="000000"/>
          <w:sz w:val="26"/>
          <w:szCs w:val="26"/>
        </w:rPr>
        <w:t>rent definitions of fundamental notion?</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But we have to accept that the present theory works and only recently </w:t>
      </w:r>
      <w:r w:rsidR="00477E0D">
        <w:rPr>
          <w:rFonts w:ascii="Times New Roman" w:eastAsia="Times New Roman" w:hAnsi="Times New Roman" w:cs="Times New Roman"/>
          <w:color w:val="000000"/>
          <w:sz w:val="26"/>
          <w:szCs w:val="26"/>
        </w:rPr>
        <w:t>a predicted phenomenon,</w:t>
      </w:r>
      <w:r>
        <w:rPr>
          <w:rFonts w:ascii="Times New Roman" w:eastAsia="Times New Roman" w:hAnsi="Times New Roman" w:cs="Times New Roman"/>
          <w:color w:val="000000"/>
          <w:sz w:val="26"/>
          <w:szCs w:val="26"/>
        </w:rPr>
        <w:t xml:space="preserve"> called gravity waves were actually measured. </w:t>
      </w:r>
    </w:p>
    <w:p w:rsidR="00AC1FE0" w:rsidRDefault="00907039">
      <w:r>
        <w:rPr>
          <w:rFonts w:ascii="Times New Roman" w:eastAsia="Times New Roman" w:hAnsi="Times New Roman" w:cs="Times New Roman"/>
          <w:color w:val="000000"/>
          <w:sz w:val="26"/>
          <w:szCs w:val="26"/>
        </w:rPr>
        <w:t>But as always with models, the general idea of universal gravitational attract</w:t>
      </w:r>
      <w:r>
        <w:rPr>
          <w:rFonts w:ascii="Times New Roman" w:eastAsia="Times New Roman" w:hAnsi="Times New Roman" w:cs="Times New Roman"/>
          <w:color w:val="000000"/>
          <w:sz w:val="26"/>
          <w:szCs w:val="26"/>
        </w:rPr>
        <w:t>ion is challenged by measurements that seem to show that we only know 4% of the mass of the universe (the carrier of gravitation) and the rest is distributed over Dark Matter and Dark Energy, as astronomical measurements suggest, given the correctness of t</w:t>
      </w:r>
      <w:r>
        <w:rPr>
          <w:rFonts w:ascii="Times New Roman" w:eastAsia="Times New Roman" w:hAnsi="Times New Roman" w:cs="Times New Roman"/>
          <w:color w:val="000000"/>
          <w:sz w:val="26"/>
          <w:szCs w:val="26"/>
        </w:rPr>
        <w:t xml:space="preserve">he theory, semantic notions and its laws. </w:t>
      </w:r>
    </w:p>
    <w:p w:rsidR="00AC1FE0" w:rsidRDefault="00907039">
      <w:r>
        <w:rPr>
          <w:rFonts w:ascii="Times New Roman" w:eastAsia="Times New Roman" w:hAnsi="Times New Roman" w:cs="Times New Roman"/>
          <w:color w:val="000000"/>
          <w:sz w:val="26"/>
          <w:szCs w:val="26"/>
        </w:rPr>
        <w:t>So, an enquiry in human understanding again brings us to higher levels of</w:t>
      </w:r>
      <w:r w:rsidR="00477E0D">
        <w:rPr>
          <w:rFonts w:ascii="Times New Roman" w:eastAsia="Times New Roman" w:hAnsi="Times New Roman" w:cs="Times New Roman"/>
          <w:color w:val="000000"/>
          <w:sz w:val="26"/>
          <w:szCs w:val="26"/>
        </w:rPr>
        <w:t xml:space="preserve"> ignorance against Kantian idea</w:t>
      </w:r>
      <w:r>
        <w:rPr>
          <w:rFonts w:ascii="Times New Roman" w:eastAsia="Times New Roman" w:hAnsi="Times New Roman" w:cs="Times New Roman"/>
          <w:color w:val="000000"/>
          <w:sz w:val="26"/>
          <w:szCs w:val="26"/>
        </w:rPr>
        <w:t>s of final things in themselves.</w:t>
      </w:r>
    </w:p>
    <w:p w:rsidR="00AC1FE0" w:rsidRDefault="00907039">
      <w:r>
        <w:rPr>
          <w:rFonts w:ascii="Times New Roman" w:eastAsia="Times New Roman" w:hAnsi="Times New Roman" w:cs="Times New Roman"/>
          <w:color w:val="000000"/>
          <w:sz w:val="26"/>
          <w:szCs w:val="26"/>
        </w:rPr>
        <w:t xml:space="preserve">An important tenet of Gravity theory is that it all </w:t>
      </w:r>
      <w:r w:rsidR="00477E0D">
        <w:rPr>
          <w:rFonts w:ascii="Times New Roman" w:eastAsia="Times New Roman" w:hAnsi="Times New Roman" w:cs="Times New Roman"/>
          <w:color w:val="000000"/>
          <w:sz w:val="26"/>
          <w:szCs w:val="26"/>
        </w:rPr>
        <w:t>is built</w:t>
      </w:r>
      <w:r>
        <w:rPr>
          <w:rFonts w:ascii="Times New Roman" w:eastAsia="Times New Roman" w:hAnsi="Times New Roman" w:cs="Times New Roman"/>
          <w:color w:val="000000"/>
          <w:sz w:val="26"/>
          <w:szCs w:val="26"/>
        </w:rPr>
        <w:t xml:space="preserve"> on continuous fun</w:t>
      </w:r>
      <w:r>
        <w:rPr>
          <w:rFonts w:ascii="Times New Roman" w:eastAsia="Times New Roman" w:hAnsi="Times New Roman" w:cs="Times New Roman"/>
          <w:color w:val="000000"/>
          <w:sz w:val="26"/>
          <w:szCs w:val="26"/>
        </w:rPr>
        <w:t>ctions, the only functions we can handle at present. William James’s pragmatism is king, it works, so why bothering? But is this not also a trap we are falling in?</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To finish </w:t>
      </w:r>
      <w:proofErr w:type="gramStart"/>
      <w:r>
        <w:rPr>
          <w:rFonts w:ascii="Times New Roman" w:eastAsia="Times New Roman" w:hAnsi="Times New Roman" w:cs="Times New Roman"/>
          <w:color w:val="000000"/>
          <w:sz w:val="26"/>
          <w:szCs w:val="26"/>
        </w:rPr>
        <w:t>I</w:t>
      </w:r>
      <w:proofErr w:type="gramEnd"/>
      <w:r>
        <w:rPr>
          <w:rFonts w:ascii="Times New Roman" w:eastAsia="Times New Roman" w:hAnsi="Times New Roman" w:cs="Times New Roman"/>
          <w:color w:val="000000"/>
          <w:sz w:val="26"/>
          <w:szCs w:val="26"/>
        </w:rPr>
        <w:t xml:space="preserve"> will deal with the strangest example: QM</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world of QM is strange for us, but</w:t>
      </w:r>
      <w:r>
        <w:rPr>
          <w:rFonts w:ascii="Times New Roman" w:eastAsia="Times New Roman" w:hAnsi="Times New Roman" w:cs="Times New Roman"/>
          <w:color w:val="000000"/>
          <w:sz w:val="26"/>
          <w:szCs w:val="26"/>
        </w:rPr>
        <w:t xml:space="preserve"> a major economic power. What is at stake?</w:t>
      </w:r>
    </w:p>
    <w:p w:rsidR="00106A8D"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all </w:t>
      </w:r>
      <w:proofErr w:type="spellStart"/>
      <w:proofErr w:type="gramStart"/>
      <w:r>
        <w:rPr>
          <w:rFonts w:ascii="Times New Roman" w:eastAsia="Times New Roman" w:hAnsi="Times New Roman" w:cs="Times New Roman"/>
          <w:color w:val="000000"/>
          <w:sz w:val="26"/>
          <w:szCs w:val="26"/>
        </w:rPr>
        <w:t>begone</w:t>
      </w:r>
      <w:proofErr w:type="spellEnd"/>
      <w:proofErr w:type="gramEnd"/>
      <w:r>
        <w:rPr>
          <w:rFonts w:ascii="Times New Roman" w:eastAsia="Times New Roman" w:hAnsi="Times New Roman" w:cs="Times New Roman"/>
          <w:color w:val="000000"/>
          <w:sz w:val="26"/>
          <w:szCs w:val="26"/>
        </w:rPr>
        <w:t xml:space="preserve"> when in the early 20c Niels Bohr proposed an atomic model with a heavy nucleus and light electrons in stable orbits circling around it. These orbits are invisible as contrary to classical mechanics t</w:t>
      </w:r>
      <w:r>
        <w:rPr>
          <w:rFonts w:ascii="Times New Roman" w:eastAsia="Times New Roman" w:hAnsi="Times New Roman" w:cs="Times New Roman"/>
          <w:color w:val="000000"/>
          <w:sz w:val="26"/>
          <w:szCs w:val="26"/>
        </w:rPr>
        <w:t xml:space="preserve">he electrons don’t </w:t>
      </w:r>
      <w:proofErr w:type="spellStart"/>
      <w:r>
        <w:rPr>
          <w:rFonts w:ascii="Times New Roman" w:eastAsia="Times New Roman" w:hAnsi="Times New Roman" w:cs="Times New Roman"/>
          <w:color w:val="000000"/>
          <w:sz w:val="26"/>
          <w:szCs w:val="26"/>
        </w:rPr>
        <w:t>loose</w:t>
      </w:r>
      <w:proofErr w:type="spellEnd"/>
      <w:r>
        <w:rPr>
          <w:rFonts w:ascii="Times New Roman" w:eastAsia="Times New Roman" w:hAnsi="Times New Roman" w:cs="Times New Roman"/>
          <w:color w:val="000000"/>
          <w:sz w:val="26"/>
          <w:szCs w:val="26"/>
        </w:rPr>
        <w:t xml:space="preserve"> energy in there motion. The only thing we see is if an electron “jumps” from one orbit to another. Therewith absorbing or emitting a fixed amount of energy with the characteristic that this fix amount is a multiple of a fundamental</w:t>
      </w:r>
      <w:r>
        <w:rPr>
          <w:rFonts w:ascii="Times New Roman" w:eastAsia="Times New Roman" w:hAnsi="Times New Roman" w:cs="Times New Roman"/>
          <w:color w:val="000000"/>
          <w:sz w:val="26"/>
          <w:szCs w:val="26"/>
        </w:rPr>
        <w:t xml:space="preserve"> amount of action. This period is called the old </w:t>
      </w:r>
    </w:p>
    <w:p w:rsidR="00106A8D" w:rsidRDefault="00106A8D">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QM.</w:t>
      </w:r>
      <w:proofErr w:type="gramEnd"/>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new period dawned, when Werner Heisenberg invented a clever mathematical model based only on the two phenomena (observables) we know. The (colour) frequency of the “spectral lines” as a result of these</w:t>
      </w:r>
      <w:r>
        <w:rPr>
          <w:rFonts w:ascii="Times New Roman" w:eastAsia="Times New Roman" w:hAnsi="Times New Roman" w:cs="Times New Roman"/>
          <w:color w:val="000000"/>
          <w:sz w:val="26"/>
          <w:szCs w:val="26"/>
        </w:rPr>
        <w:t xml:space="preserve"> perceived jumping electrons</w:t>
      </w:r>
      <w:r w:rsidR="00106A8D">
        <w:rPr>
          <w:rFonts w:ascii="Times New Roman" w:eastAsia="Times New Roman" w:hAnsi="Times New Roman" w:cs="Times New Roman"/>
          <w:color w:val="000000"/>
          <w:sz w:val="26"/>
          <w:szCs w:val="26"/>
        </w:rPr>
        <w:t xml:space="preserve"> and their intensity. This was </w:t>
      </w:r>
      <w:r>
        <w:rPr>
          <w:rFonts w:ascii="Times New Roman" w:eastAsia="Times New Roman" w:hAnsi="Times New Roman" w:cs="Times New Roman"/>
          <w:color w:val="000000"/>
          <w:sz w:val="26"/>
          <w:szCs w:val="26"/>
        </w:rPr>
        <w:t>further worked out b</w:t>
      </w:r>
      <w:r w:rsidR="00B87511">
        <w:rPr>
          <w:rFonts w:ascii="Times New Roman" w:eastAsia="Times New Roman" w:hAnsi="Times New Roman" w:cs="Times New Roman"/>
          <w:color w:val="000000"/>
          <w:sz w:val="26"/>
          <w:szCs w:val="26"/>
        </w:rPr>
        <w:t xml:space="preserve">y Max Born and Pascal Jordan. </w:t>
      </w:r>
      <w:r w:rsidR="00106A8D">
        <w:rPr>
          <w:rStyle w:val="FootnoteReference"/>
          <w:rFonts w:ascii="Times New Roman" w:eastAsia="Times New Roman" w:hAnsi="Times New Roman" w:cs="Times New Roman"/>
          <w:color w:val="000000"/>
          <w:sz w:val="26"/>
          <w:szCs w:val="26"/>
        </w:rPr>
        <w:footnoteReference w:id="19"/>
      </w:r>
      <w:r w:rsidR="00B87511">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This model was a pure </w:t>
      </w:r>
      <w:r>
        <w:rPr>
          <w:rFonts w:ascii="Times New Roman" w:eastAsia="Times New Roman" w:hAnsi="Times New Roman" w:cs="Times New Roman"/>
          <w:color w:val="000000"/>
          <w:sz w:val="26"/>
          <w:szCs w:val="26"/>
        </w:rPr>
        <w:lastRenderedPageBreak/>
        <w:t xml:space="preserve">mathematical treatment in matrix mechanics without visualisation. Later Erwin Schrödinger invented a -mathematical equivalent – model based on waves. This model and his associations with waves </w:t>
      </w:r>
      <w:proofErr w:type="gramStart"/>
      <w:r>
        <w:rPr>
          <w:rFonts w:ascii="Times New Roman" w:eastAsia="Times New Roman" w:hAnsi="Times New Roman" w:cs="Times New Roman"/>
          <w:color w:val="000000"/>
          <w:sz w:val="26"/>
          <w:szCs w:val="26"/>
        </w:rPr>
        <w:t>fit</w:t>
      </w:r>
      <w:r>
        <w:rPr>
          <w:rFonts w:ascii="Times New Roman" w:eastAsia="Times New Roman" w:hAnsi="Times New Roman" w:cs="Times New Roman"/>
          <w:color w:val="000000"/>
          <w:sz w:val="26"/>
          <w:szCs w:val="26"/>
        </w:rPr>
        <w:t>s</w:t>
      </w:r>
      <w:proofErr w:type="gramEnd"/>
      <w:r>
        <w:rPr>
          <w:rFonts w:ascii="Times New Roman" w:eastAsia="Times New Roman" w:hAnsi="Times New Roman" w:cs="Times New Roman"/>
          <w:color w:val="000000"/>
          <w:sz w:val="26"/>
          <w:szCs w:val="26"/>
        </w:rPr>
        <w:t xml:space="preserve"> better to general understanding, and is now the first introduction to QM. </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 aware, these Schrödinger waves, also known as wave equation (named psi) is not a material wave but a wave in multidimensional vector space. Speaking of a dialectics between par</w:t>
      </w:r>
      <w:r>
        <w:rPr>
          <w:rFonts w:ascii="Times New Roman" w:eastAsia="Times New Roman" w:hAnsi="Times New Roman" w:cs="Times New Roman"/>
          <w:color w:val="000000"/>
          <w:sz w:val="26"/>
          <w:szCs w:val="26"/>
        </w:rPr>
        <w:t>ticle (3D) and wave (</w:t>
      </w:r>
      <w:proofErr w:type="spellStart"/>
      <w:r>
        <w:rPr>
          <w:rFonts w:ascii="Times New Roman" w:eastAsia="Times New Roman" w:hAnsi="Times New Roman" w:cs="Times New Roman"/>
          <w:color w:val="000000"/>
          <w:sz w:val="26"/>
          <w:szCs w:val="26"/>
        </w:rPr>
        <w:t>nD</w:t>
      </w:r>
      <w:proofErr w:type="spellEnd"/>
      <w:r>
        <w:rPr>
          <w:rFonts w:ascii="Times New Roman" w:eastAsia="Times New Roman" w:hAnsi="Times New Roman" w:cs="Times New Roman"/>
          <w:color w:val="000000"/>
          <w:sz w:val="26"/>
          <w:szCs w:val="26"/>
        </w:rPr>
        <w:t xml:space="preserve">) is therefore without any merit. </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QM has two crucial tenets. The first is that -expressed in a wave language- an object described with this wave-function must be seen as a collection of possible states, that is to say having </w:t>
      </w:r>
      <w:r>
        <w:rPr>
          <w:rFonts w:ascii="Times New Roman" w:eastAsia="Times New Roman" w:hAnsi="Times New Roman" w:cs="Times New Roman"/>
          <w:color w:val="000000"/>
          <w:sz w:val="26"/>
          <w:szCs w:val="26"/>
        </w:rPr>
        <w:t xml:space="preserve">potential measurable qualities. It is here that the idea of probability of a quantitative outcome comes to the fore. </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Only in the measurement, that is to say in an interaction with something that can communicate</w:t>
      </w:r>
      <w:r w:rsidR="00B87511">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a value appears (a material measuring appara</w:t>
      </w:r>
      <w:r>
        <w:rPr>
          <w:rFonts w:ascii="Times New Roman" w:eastAsia="Times New Roman" w:hAnsi="Times New Roman" w:cs="Times New Roman"/>
          <w:color w:val="000000"/>
          <w:sz w:val="26"/>
          <w:szCs w:val="26"/>
        </w:rPr>
        <w:t xml:space="preserve">tus). In this formalism, </w:t>
      </w:r>
      <w:proofErr w:type="gramStart"/>
      <w:r>
        <w:rPr>
          <w:rFonts w:ascii="Times New Roman" w:eastAsia="Times New Roman" w:hAnsi="Times New Roman" w:cs="Times New Roman"/>
          <w:color w:val="000000"/>
          <w:sz w:val="26"/>
          <w:szCs w:val="26"/>
        </w:rPr>
        <w:t>the to</w:t>
      </w:r>
      <w:proofErr w:type="gramEnd"/>
      <w:r>
        <w:rPr>
          <w:rFonts w:ascii="Times New Roman" w:eastAsia="Times New Roman" w:hAnsi="Times New Roman" w:cs="Times New Roman"/>
          <w:color w:val="000000"/>
          <w:sz w:val="26"/>
          <w:szCs w:val="26"/>
        </w:rPr>
        <w:t xml:space="preserve"> be measured object has no fixed value until the measurement (in popular terms: the collapse of the wave-function). </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second feature is that in the wave-mechanical picture two objects can be </w:t>
      </w:r>
      <w:r w:rsidR="00B87511">
        <w:rPr>
          <w:rFonts w:ascii="Times New Roman" w:eastAsia="Times New Roman" w:hAnsi="Times New Roman" w:cs="Times New Roman"/>
          <w:color w:val="000000"/>
          <w:sz w:val="26"/>
          <w:szCs w:val="26"/>
        </w:rPr>
        <w:t>intertwined called</w:t>
      </w:r>
      <w:r>
        <w:rPr>
          <w:rFonts w:ascii="Times New Roman" w:eastAsia="Times New Roman" w:hAnsi="Times New Roman" w:cs="Times New Roman"/>
          <w:color w:val="000000"/>
          <w:sz w:val="26"/>
          <w:szCs w:val="26"/>
        </w:rPr>
        <w:t xml:space="preserve"> entangled. Th</w:t>
      </w:r>
      <w:r>
        <w:rPr>
          <w:rFonts w:ascii="Times New Roman" w:eastAsia="Times New Roman" w:hAnsi="Times New Roman" w:cs="Times New Roman"/>
          <w:color w:val="000000"/>
          <w:sz w:val="26"/>
          <w:szCs w:val="26"/>
        </w:rPr>
        <w:t xml:space="preserve">e best example is invented by David Bohm. A particle is split in two and its components fly in opposite directions. Given the conservation of -in this case- Spin the two components keep their “entanglement” and if we measure the value of one component, we </w:t>
      </w:r>
      <w:r>
        <w:rPr>
          <w:rFonts w:ascii="Times New Roman" w:eastAsia="Times New Roman" w:hAnsi="Times New Roman" w:cs="Times New Roman"/>
          <w:color w:val="000000"/>
          <w:sz w:val="26"/>
          <w:szCs w:val="26"/>
        </w:rPr>
        <w:t>immediately know the value of the other.</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crucial difference with classical physics </w:t>
      </w:r>
      <w:r w:rsidR="00B87511">
        <w:rPr>
          <w:rFonts w:ascii="Times New Roman" w:eastAsia="Times New Roman" w:hAnsi="Times New Roman" w:cs="Times New Roman"/>
          <w:color w:val="000000"/>
          <w:sz w:val="26"/>
          <w:szCs w:val="26"/>
        </w:rPr>
        <w:t>is</w:t>
      </w:r>
      <w:r>
        <w:rPr>
          <w:rFonts w:ascii="Times New Roman" w:eastAsia="Times New Roman" w:hAnsi="Times New Roman" w:cs="Times New Roman"/>
          <w:color w:val="000000"/>
          <w:sz w:val="26"/>
          <w:szCs w:val="26"/>
        </w:rPr>
        <w:t xml:space="preserve"> that the two components don’t have a value until they are measured. And after a measurement the ‘entanglement’ ceases to exit. So, no repeatable measurements on the </w:t>
      </w:r>
      <w:r>
        <w:rPr>
          <w:rFonts w:ascii="Times New Roman" w:eastAsia="Times New Roman" w:hAnsi="Times New Roman" w:cs="Times New Roman"/>
          <w:color w:val="000000"/>
          <w:sz w:val="26"/>
          <w:szCs w:val="26"/>
        </w:rPr>
        <w:t>same system are possible.</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would too much to further this issue, which is the essence of the so-called John Bell </w:t>
      </w:r>
      <w:r w:rsidR="00B87511">
        <w:rPr>
          <w:rFonts w:ascii="Times New Roman" w:eastAsia="Times New Roman" w:hAnsi="Times New Roman" w:cs="Times New Roman"/>
          <w:color w:val="000000"/>
          <w:sz w:val="26"/>
          <w:szCs w:val="26"/>
        </w:rPr>
        <w:t>equations</w:t>
      </w:r>
      <w:r>
        <w:rPr>
          <w:rFonts w:ascii="Times New Roman" w:eastAsia="Times New Roman" w:hAnsi="Times New Roman" w:cs="Times New Roman"/>
          <w:color w:val="000000"/>
          <w:sz w:val="26"/>
          <w:szCs w:val="26"/>
        </w:rPr>
        <w:t xml:space="preserve"> and their violations which give limits to the existence of “local hidden variables”. </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upshot is that quantum entanglement see</w:t>
      </w:r>
      <w:r>
        <w:rPr>
          <w:rFonts w:ascii="Times New Roman" w:eastAsia="Times New Roman" w:hAnsi="Times New Roman" w:cs="Times New Roman"/>
          <w:color w:val="000000"/>
          <w:sz w:val="26"/>
          <w:szCs w:val="26"/>
        </w:rPr>
        <w:t>ms to suggest no</w:t>
      </w:r>
      <w:r w:rsidR="00B87511">
        <w:rPr>
          <w:rFonts w:ascii="Times New Roman" w:eastAsia="Times New Roman" w:hAnsi="Times New Roman" w:cs="Times New Roman"/>
          <w:color w:val="000000"/>
          <w:sz w:val="26"/>
          <w:szCs w:val="26"/>
        </w:rPr>
        <w:t xml:space="preserve">n-local behaviour. A source </w:t>
      </w:r>
      <w:proofErr w:type="gramStart"/>
      <w:r w:rsidR="00B87511">
        <w:rPr>
          <w:rFonts w:ascii="Times New Roman" w:eastAsia="Times New Roman" w:hAnsi="Times New Roman" w:cs="Times New Roman"/>
          <w:color w:val="000000"/>
          <w:sz w:val="26"/>
          <w:szCs w:val="26"/>
        </w:rPr>
        <w:t xml:space="preserve">of </w:t>
      </w:r>
      <w:r>
        <w:rPr>
          <w:rFonts w:ascii="Times New Roman" w:eastAsia="Times New Roman" w:hAnsi="Times New Roman" w:cs="Times New Roman"/>
          <w:color w:val="000000"/>
          <w:sz w:val="26"/>
          <w:szCs w:val="26"/>
        </w:rPr>
        <w:t xml:space="preserve"> an</w:t>
      </w:r>
      <w:proofErr w:type="gramEnd"/>
      <w:r>
        <w:rPr>
          <w:rFonts w:ascii="Times New Roman" w:eastAsia="Times New Roman" w:hAnsi="Times New Roman" w:cs="Times New Roman"/>
          <w:color w:val="000000"/>
          <w:sz w:val="26"/>
          <w:szCs w:val="26"/>
        </w:rPr>
        <w:t xml:space="preserve"> enormous literature and inroads in vague </w:t>
      </w:r>
      <w:r w:rsidR="00B87511">
        <w:rPr>
          <w:rFonts w:ascii="Times New Roman" w:eastAsia="Times New Roman" w:hAnsi="Times New Roman" w:cs="Times New Roman"/>
          <w:color w:val="000000"/>
          <w:sz w:val="26"/>
          <w:szCs w:val="26"/>
        </w:rPr>
        <w:t>holism</w:t>
      </w:r>
      <w:r>
        <w:rPr>
          <w:rFonts w:ascii="Times New Roman" w:eastAsia="Times New Roman" w:hAnsi="Times New Roman" w:cs="Times New Roman"/>
          <w:color w:val="000000"/>
          <w:sz w:val="26"/>
          <w:szCs w:val="26"/>
        </w:rPr>
        <w:t xml:space="preserve">. </w:t>
      </w:r>
    </w:p>
    <w:p w:rsidR="00AC1FE0" w:rsidRPr="00B87511" w:rsidRDefault="00907039">
      <w:pPr>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The only serious materialistic research line which started with David </w:t>
      </w:r>
      <w:proofErr w:type="gramStart"/>
      <w:r>
        <w:rPr>
          <w:rFonts w:ascii="Times New Roman" w:eastAsia="Times New Roman" w:hAnsi="Times New Roman" w:cs="Times New Roman"/>
          <w:color w:val="000000"/>
          <w:sz w:val="26"/>
          <w:szCs w:val="26"/>
        </w:rPr>
        <w:t>Bohm,</w:t>
      </w:r>
      <w:proofErr w:type="gramEnd"/>
      <w:r>
        <w:rPr>
          <w:rFonts w:ascii="Times New Roman" w:eastAsia="Times New Roman" w:hAnsi="Times New Roman" w:cs="Times New Roman"/>
          <w:color w:val="000000"/>
          <w:sz w:val="26"/>
          <w:szCs w:val="26"/>
        </w:rPr>
        <w:t xml:space="preserve"> is called the Causal interpretation. Here the quantum objects follow real 3d </w:t>
      </w:r>
      <w:r>
        <w:rPr>
          <w:rFonts w:ascii="Times New Roman" w:eastAsia="Times New Roman" w:hAnsi="Times New Roman" w:cs="Times New Roman"/>
          <w:color w:val="000000"/>
          <w:sz w:val="26"/>
          <w:szCs w:val="26"/>
        </w:rPr>
        <w:t>trajectories. This materialistic approach is almost totally overlooked and buried in the thrust of the pragmatic successes of standard operational quantum mechanics. It also did not help that Bohm after his Hegelian period drowned in popular eastern philos</w:t>
      </w:r>
      <w:r>
        <w:rPr>
          <w:rFonts w:ascii="Times New Roman" w:eastAsia="Times New Roman" w:hAnsi="Times New Roman" w:cs="Times New Roman"/>
          <w:color w:val="000000"/>
          <w:sz w:val="26"/>
          <w:szCs w:val="26"/>
        </w:rPr>
        <w:t>ophy</w:t>
      </w:r>
      <w:r w:rsidRPr="00B87511">
        <w:rPr>
          <w:rFonts w:ascii="Times New Roman" w:eastAsia="Times New Roman" w:hAnsi="Times New Roman" w:cs="Times New Roman"/>
          <w:b/>
          <w:color w:val="000000"/>
          <w:sz w:val="26"/>
          <w:szCs w:val="26"/>
        </w:rPr>
        <w:t>.</w:t>
      </w:r>
      <w:r w:rsidR="00B87511" w:rsidRPr="00B87511">
        <w:rPr>
          <w:rStyle w:val="FootnoteReference"/>
          <w:rFonts w:ascii="Times New Roman" w:eastAsia="Times New Roman" w:hAnsi="Times New Roman" w:cs="Times New Roman"/>
          <w:b/>
          <w:color w:val="000000"/>
          <w:sz w:val="26"/>
          <w:szCs w:val="26"/>
        </w:rPr>
        <w:footnoteReference w:id="20"/>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So, where are we now in our search for modern dialectics of nature and holism?</w:t>
      </w:r>
    </w:p>
    <w:p w:rsidR="00AC1FE0" w:rsidRDefault="00AC1FE0">
      <w:pPr>
        <w:rPr>
          <w:rFonts w:ascii="Times New Roman" w:eastAsia="Times New Roman" w:hAnsi="Times New Roman" w:cs="Times New Roman"/>
          <w:color w:val="000000"/>
          <w:sz w:val="26"/>
          <w:szCs w:val="26"/>
        </w:rPr>
      </w:pP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Intrinsically</w:t>
      </w:r>
      <w:r w:rsidR="00B87511">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in </w:t>
      </w:r>
      <w:proofErr w:type="gramStart"/>
      <w:r>
        <w:rPr>
          <w:rFonts w:ascii="Times New Roman" w:eastAsia="Times New Roman" w:hAnsi="Times New Roman" w:cs="Times New Roman"/>
          <w:color w:val="000000"/>
          <w:sz w:val="26"/>
          <w:szCs w:val="26"/>
        </w:rPr>
        <w:t>no-</w:t>
      </w:r>
      <w:r w:rsidR="00B87511">
        <w:rPr>
          <w:rFonts w:ascii="Times New Roman" w:eastAsia="Times New Roman" w:hAnsi="Times New Roman" w:cs="Times New Roman"/>
          <w:color w:val="000000"/>
          <w:sz w:val="26"/>
          <w:szCs w:val="26"/>
        </w:rPr>
        <w:t>man’s</w:t>
      </w:r>
      <w:proofErr w:type="gramEnd"/>
      <w:r>
        <w:rPr>
          <w:rFonts w:ascii="Times New Roman" w:eastAsia="Times New Roman" w:hAnsi="Times New Roman" w:cs="Times New Roman"/>
          <w:color w:val="000000"/>
          <w:sz w:val="26"/>
          <w:szCs w:val="26"/>
        </w:rPr>
        <w:t xml:space="preserve"> land. Because if we agree on some pragmatic dialectical laws like the unity of opposites, we are forces to -more or less- </w:t>
      </w:r>
      <w:r>
        <w:rPr>
          <w:rFonts w:ascii="Times New Roman" w:eastAsia="Times New Roman" w:hAnsi="Times New Roman" w:cs="Times New Roman"/>
          <w:color w:val="000000"/>
          <w:sz w:val="26"/>
          <w:szCs w:val="26"/>
        </w:rPr>
        <w:t>stable definitions of the opposing entities. In politics we can define a worker as somebody who doesn’t own means of production and has to sell her labour force. But labour historians write catalogues of forms of “subaltern labour” which are not so</w:t>
      </w:r>
      <w:r w:rsidR="00B87511">
        <w:rPr>
          <w:rFonts w:ascii="Times New Roman" w:eastAsia="Times New Roman" w:hAnsi="Times New Roman" w:cs="Times New Roman"/>
          <w:color w:val="000000"/>
          <w:sz w:val="26"/>
          <w:szCs w:val="26"/>
        </w:rPr>
        <w:t xml:space="preserve"> simple</w:t>
      </w:r>
      <w:r>
        <w:rPr>
          <w:rFonts w:ascii="Times New Roman" w:eastAsia="Times New Roman" w:hAnsi="Times New Roman" w:cs="Times New Roman"/>
          <w:color w:val="000000"/>
          <w:sz w:val="26"/>
          <w:szCs w:val="26"/>
        </w:rPr>
        <w:t xml:space="preserve"> defined. The same </w:t>
      </w:r>
      <w:r w:rsidR="00B87511">
        <w:rPr>
          <w:rFonts w:ascii="Times New Roman" w:eastAsia="Times New Roman" w:hAnsi="Times New Roman" w:cs="Times New Roman"/>
          <w:color w:val="000000"/>
          <w:sz w:val="26"/>
          <w:szCs w:val="26"/>
        </w:rPr>
        <w:t xml:space="preserve">is </w:t>
      </w:r>
      <w:r w:rsidR="00B87511">
        <w:rPr>
          <w:rFonts w:ascii="Times New Roman" w:eastAsia="Times New Roman" w:hAnsi="Times New Roman" w:cs="Times New Roman"/>
          <w:color w:val="000000"/>
          <w:sz w:val="26"/>
          <w:szCs w:val="26"/>
        </w:rPr>
        <w:lastRenderedPageBreak/>
        <w:t xml:space="preserve">true for </w:t>
      </w:r>
      <w:r>
        <w:rPr>
          <w:rFonts w:ascii="Times New Roman" w:eastAsia="Times New Roman" w:hAnsi="Times New Roman" w:cs="Times New Roman"/>
          <w:color w:val="000000"/>
          <w:sz w:val="26"/>
          <w:szCs w:val="26"/>
        </w:rPr>
        <w:t>owners of the means of production. However, both broad groups do constitute a unity. The same type of exercise can be executed with all other dialectical laws. In a separate paper my friend Marcel van de</w:t>
      </w:r>
      <w:r w:rsidR="00B87511">
        <w:rPr>
          <w:rFonts w:ascii="Times New Roman" w:eastAsia="Times New Roman" w:hAnsi="Times New Roman" w:cs="Times New Roman"/>
          <w:color w:val="000000"/>
          <w:sz w:val="26"/>
          <w:szCs w:val="26"/>
        </w:rPr>
        <w:t>r</w:t>
      </w:r>
      <w:r>
        <w:rPr>
          <w:rFonts w:ascii="Times New Roman" w:eastAsia="Times New Roman" w:hAnsi="Times New Roman" w:cs="Times New Roman"/>
          <w:color w:val="000000"/>
          <w:sz w:val="26"/>
          <w:szCs w:val="26"/>
        </w:rPr>
        <w:t xml:space="preserve"> Linden and I tried to take s</w:t>
      </w:r>
      <w:r>
        <w:rPr>
          <w:rFonts w:ascii="Times New Roman" w:eastAsia="Times New Roman" w:hAnsi="Times New Roman" w:cs="Times New Roman"/>
          <w:color w:val="000000"/>
          <w:sz w:val="26"/>
          <w:szCs w:val="26"/>
        </w:rPr>
        <w:t>tock of the essential notion of quantity- quality transitions</w:t>
      </w:r>
      <w:r w:rsidR="00B87511">
        <w:rPr>
          <w:rFonts w:ascii="Times New Roman" w:eastAsia="Times New Roman" w:hAnsi="Times New Roman" w:cs="Times New Roman"/>
          <w:color w:val="000000"/>
          <w:sz w:val="26"/>
          <w:szCs w:val="26"/>
        </w:rPr>
        <w:t>; t</w:t>
      </w:r>
      <w:r>
        <w:rPr>
          <w:rFonts w:ascii="Times New Roman" w:eastAsia="Times New Roman" w:hAnsi="Times New Roman" w:cs="Times New Roman"/>
          <w:color w:val="000000"/>
          <w:sz w:val="26"/>
          <w:szCs w:val="26"/>
        </w:rPr>
        <w:t>he essence of dynamics, of the coming into</w:t>
      </w:r>
      <w:r w:rsidR="00B87511">
        <w:rPr>
          <w:rFonts w:ascii="Times New Roman" w:eastAsia="Times New Roman" w:hAnsi="Times New Roman" w:cs="Times New Roman"/>
          <w:color w:val="000000"/>
          <w:sz w:val="26"/>
          <w:szCs w:val="26"/>
        </w:rPr>
        <w:t xml:space="preserve"> being of novel phenomena [Kircz &amp; van der Linden, 2021].</w:t>
      </w:r>
    </w:p>
    <w:p w:rsidR="00AC1FE0" w:rsidRDefault="00AC1FE0">
      <w:pPr>
        <w:rPr>
          <w:rFonts w:ascii="Times New Roman" w:eastAsia="Times New Roman" w:hAnsi="Times New Roman" w:cs="Times New Roman"/>
          <w:color w:val="000000"/>
          <w:sz w:val="26"/>
          <w:szCs w:val="26"/>
        </w:rPr>
      </w:pPr>
    </w:p>
    <w:p w:rsidR="00B87511" w:rsidRDefault="00B87511">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Lost!</w:t>
      </w:r>
    </w:p>
    <w:p w:rsidR="00AC1FE0" w:rsidRDefault="00907039">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my view, following our founding fathers, we are getting lost in the woods because on the one hand we start with w</w:t>
      </w:r>
      <w:r>
        <w:rPr>
          <w:rFonts w:ascii="Times New Roman" w:eastAsia="Times New Roman" w:hAnsi="Times New Roman" w:cs="Times New Roman"/>
          <w:color w:val="000000"/>
          <w:sz w:val="26"/>
          <w:szCs w:val="26"/>
        </w:rPr>
        <w:t xml:space="preserve">ell-defined notions and on the other hand try to escape formal logic by introducing dialectical logic </w:t>
      </w:r>
      <w:r w:rsidR="00B87511">
        <w:rPr>
          <w:rFonts w:ascii="Times New Roman" w:eastAsia="Times New Roman" w:hAnsi="Times New Roman" w:cs="Times New Roman"/>
          <w:color w:val="000000"/>
          <w:sz w:val="26"/>
          <w:szCs w:val="26"/>
        </w:rPr>
        <w:t xml:space="preserve">but not </w:t>
      </w:r>
      <w:r>
        <w:rPr>
          <w:rFonts w:ascii="Times New Roman" w:eastAsia="Times New Roman" w:hAnsi="Times New Roman" w:cs="Times New Roman"/>
          <w:color w:val="000000"/>
          <w:sz w:val="26"/>
          <w:szCs w:val="26"/>
        </w:rPr>
        <w:t xml:space="preserve">as a stopgap. </w:t>
      </w:r>
      <w:r>
        <w:rPr>
          <w:rFonts w:ascii="Times New Roman" w:eastAsia="Times New Roman" w:hAnsi="Times New Roman" w:cs="Times New Roman"/>
          <w:color w:val="000000"/>
          <w:sz w:val="26"/>
          <w:szCs w:val="26"/>
        </w:rPr>
        <w:br/>
        <w:t>The problem is indeed dialectical, on the one hand we struggle with proper definitions of objects (phenomena), mostly a combination of attr</w:t>
      </w:r>
      <w:r>
        <w:rPr>
          <w:rFonts w:ascii="Times New Roman" w:eastAsia="Times New Roman" w:hAnsi="Times New Roman" w:cs="Times New Roman"/>
          <w:color w:val="000000"/>
          <w:sz w:val="26"/>
          <w:szCs w:val="26"/>
        </w:rPr>
        <w:t xml:space="preserve">ibutes, on the other hand, in trying to sort out the dynamics of the interacting objects, we fall in the trap of formal logic, </w:t>
      </w:r>
      <w:r>
        <w:rPr>
          <w:rFonts w:ascii="Times New Roman" w:eastAsia="Times New Roman" w:hAnsi="Times New Roman" w:cs="Times New Roman"/>
          <w:color w:val="000000"/>
          <w:sz w:val="26"/>
          <w:szCs w:val="26"/>
        </w:rPr>
        <w:t xml:space="preserve">and thirdly – hands free- the induced middle is given by the fact that this whole pea-soup constitute a whole. </w:t>
      </w:r>
    </w:p>
    <w:p w:rsidR="000D6F1A" w:rsidRDefault="00907039">
      <w:pPr>
        <w:pBdr>
          <w:bottom w:val="double" w:sz="6" w:space="1" w:color="auto"/>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all this wit</w:t>
      </w:r>
      <w:r>
        <w:rPr>
          <w:rFonts w:ascii="Times New Roman" w:eastAsia="Times New Roman" w:hAnsi="Times New Roman" w:cs="Times New Roman"/>
          <w:color w:val="000000"/>
          <w:sz w:val="26"/>
          <w:szCs w:val="26"/>
        </w:rPr>
        <w:t>hin the framework of a material dialectics</w:t>
      </w:r>
      <w:r w:rsidR="00B87511">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that humans and human thinking is only an induced expression of the reality before our species was even developed.</w:t>
      </w:r>
    </w:p>
    <w:p w:rsidR="00B87511" w:rsidRDefault="00B87511">
      <w:pPr>
        <w:widowControl/>
        <w:rPr>
          <w:rFonts w:ascii="Times New Roman" w:eastAsia="Times New Roman" w:hAnsi="Times New Roman" w:cs="Times New Roman"/>
          <w:color w:val="000000"/>
          <w:sz w:val="26"/>
          <w:szCs w:val="26"/>
        </w:rPr>
      </w:pPr>
    </w:p>
    <w:p w:rsidR="00B87511" w:rsidRDefault="00B87511">
      <w:pPr>
        <w:widowControl/>
        <w:rPr>
          <w:rFonts w:ascii="Times New Roman" w:eastAsia="Times New Roman" w:hAnsi="Times New Roman" w:cs="Times New Roman"/>
          <w:color w:val="000000"/>
          <w:sz w:val="26"/>
          <w:szCs w:val="26"/>
        </w:rPr>
      </w:pPr>
    </w:p>
    <w:p w:rsidR="00B87511" w:rsidRDefault="00B87511">
      <w:pPr>
        <w:widowControl/>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Bibliography </w:t>
      </w:r>
    </w:p>
    <w:p w:rsidR="00AC1FE0" w:rsidRDefault="000D6F1A">
      <w:pPr>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Kircz 2022.</w:t>
      </w:r>
      <w:proofErr w:type="gramEnd"/>
      <w:r>
        <w:rPr>
          <w:rFonts w:ascii="Times New Roman" w:eastAsia="Times New Roman" w:hAnsi="Times New Roman" w:cs="Times New Roman"/>
          <w:color w:val="000000"/>
          <w:sz w:val="26"/>
          <w:szCs w:val="26"/>
        </w:rPr>
        <w:t xml:space="preserve"> Joost Kircz, </w:t>
      </w:r>
      <w:r w:rsidRPr="000D6F1A">
        <w:rPr>
          <w:rFonts w:ascii="Times New Roman" w:eastAsia="Times New Roman" w:hAnsi="Times New Roman" w:cs="Times New Roman"/>
          <w:bCs/>
          <w:color w:val="000000"/>
          <w:sz w:val="26"/>
          <w:szCs w:val="26"/>
        </w:rPr>
        <w:t>Friedrich Engels’ Importance for Contemporary Materialist Epistemology</w:t>
      </w:r>
      <w:r>
        <w:rPr>
          <w:rFonts w:ascii="Times New Roman" w:eastAsia="Times New Roman" w:hAnsi="Times New Roman" w:cs="Times New Roman"/>
          <w:bCs/>
          <w:color w:val="000000"/>
          <w:sz w:val="26"/>
          <w:szCs w:val="26"/>
        </w:rPr>
        <w:t xml:space="preserve">, </w:t>
      </w:r>
      <w:r w:rsidRPr="000D6F1A">
        <w:rPr>
          <w:rFonts w:ascii="Times New Roman" w:eastAsia="Times New Roman" w:hAnsi="Times New Roman" w:cs="Times New Roman"/>
          <w:i/>
          <w:iCs/>
          <w:color w:val="000000"/>
          <w:sz w:val="26"/>
          <w:szCs w:val="26"/>
        </w:rPr>
        <w:t>Marxism &amp; Science</w:t>
      </w:r>
      <w:r>
        <w:rPr>
          <w:rFonts w:ascii="Times New Roman" w:eastAsia="Times New Roman" w:hAnsi="Times New Roman" w:cs="Times New Roman"/>
          <w:i/>
          <w:iCs/>
          <w:color w:val="000000"/>
          <w:sz w:val="26"/>
          <w:szCs w:val="26"/>
        </w:rPr>
        <w:t>s</w:t>
      </w:r>
      <w:r w:rsidRPr="000D6F1A">
        <w:rPr>
          <w:rFonts w:ascii="Times New Roman" w:eastAsia="Times New Roman" w:hAnsi="Times New Roman" w:cs="Times New Roman"/>
          <w:i/>
          <w:iCs/>
          <w:color w:val="000000"/>
          <w:sz w:val="26"/>
          <w:szCs w:val="26"/>
        </w:rPr>
        <w:t xml:space="preserve">, </w:t>
      </w:r>
      <w:r w:rsidRPr="000D6F1A">
        <w:rPr>
          <w:rFonts w:ascii="Times New Roman" w:eastAsia="Times New Roman" w:hAnsi="Times New Roman" w:cs="Times New Roman"/>
          <w:color w:val="000000"/>
          <w:sz w:val="26"/>
          <w:szCs w:val="26"/>
        </w:rPr>
        <w:t>volume 1, issue 1, pp.37-67</w:t>
      </w:r>
      <w:r>
        <w:rPr>
          <w:rFonts w:ascii="Times New Roman" w:eastAsia="Times New Roman" w:hAnsi="Times New Roman" w:cs="Times New Roman"/>
          <w:color w:val="000000"/>
          <w:sz w:val="26"/>
          <w:szCs w:val="26"/>
        </w:rPr>
        <w:t>.</w:t>
      </w:r>
    </w:p>
    <w:p w:rsidR="000D6F1A" w:rsidRDefault="00B87511">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Etc.</w:t>
      </w:r>
      <w:bookmarkStart w:id="0" w:name="_GoBack"/>
      <w:bookmarkEnd w:id="0"/>
    </w:p>
    <w:sectPr w:rsidR="000D6F1A" w:rsidSect="000D6F1A">
      <w:headerReference w:type="default" r:id="rId8"/>
      <w:pgSz w:w="11905" w:h="16837"/>
      <w:pgMar w:top="1134" w:right="1440" w:bottom="1440" w:left="1247" w:header="0" w:footer="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039" w:rsidRDefault="00907039" w:rsidP="000D6F1A">
      <w:r>
        <w:separator/>
      </w:r>
    </w:p>
  </w:endnote>
  <w:endnote w:type="continuationSeparator" w:id="0">
    <w:p w:rsidR="00907039" w:rsidRDefault="00907039" w:rsidP="000D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039" w:rsidRDefault="00907039" w:rsidP="000D6F1A">
      <w:r>
        <w:separator/>
      </w:r>
    </w:p>
  </w:footnote>
  <w:footnote w:type="continuationSeparator" w:id="0">
    <w:p w:rsidR="00907039" w:rsidRDefault="00907039" w:rsidP="000D6F1A">
      <w:r>
        <w:continuationSeparator/>
      </w:r>
    </w:p>
  </w:footnote>
  <w:footnote w:id="1">
    <w:p w:rsidR="000D6F1A" w:rsidRPr="000D6F1A" w:rsidRDefault="000D6F1A">
      <w:pPr>
        <w:pStyle w:val="FootnoteText"/>
        <w:rPr>
          <w:lang w:val="en-US"/>
        </w:rPr>
      </w:pPr>
      <w:r>
        <w:rPr>
          <w:rStyle w:val="FootnoteReference"/>
        </w:rPr>
        <w:footnoteRef/>
      </w:r>
      <w:r>
        <w:t xml:space="preserve"> </w:t>
      </w:r>
      <w:r>
        <w:rPr>
          <w:lang w:val="en-US"/>
        </w:rPr>
        <w:t xml:space="preserve">See: </w:t>
      </w:r>
      <w:hyperlink r:id="rId1" w:history="1">
        <w:r w:rsidRPr="00601853">
          <w:rPr>
            <w:rStyle w:val="Hyperlink"/>
            <w:lang w:val="en-US"/>
          </w:rPr>
          <w:t>https://www.kra.nl/Website/ArtkelenSP/Berlin-MPIWG-17-4-23.pdf</w:t>
        </w:r>
      </w:hyperlink>
      <w:r>
        <w:rPr>
          <w:lang w:val="en-US"/>
        </w:rPr>
        <w:t xml:space="preserve"> </w:t>
      </w:r>
    </w:p>
  </w:footnote>
  <w:footnote w:id="2">
    <w:p w:rsidR="000D6F1A" w:rsidRPr="000D6F1A" w:rsidRDefault="000D6F1A">
      <w:pPr>
        <w:pStyle w:val="FootnoteText"/>
        <w:rPr>
          <w:lang w:val="en-US"/>
        </w:rPr>
      </w:pPr>
      <w:r>
        <w:rPr>
          <w:rStyle w:val="FootnoteReference"/>
        </w:rPr>
        <w:footnoteRef/>
      </w:r>
      <w:r>
        <w:t xml:space="preserve"> </w:t>
      </w:r>
      <w:r>
        <w:rPr>
          <w:lang w:val="en-US"/>
        </w:rPr>
        <w:t>Aristotle X whole parts</w:t>
      </w:r>
    </w:p>
  </w:footnote>
  <w:footnote w:id="3">
    <w:p w:rsidR="006123E3" w:rsidRPr="006123E3" w:rsidRDefault="006123E3">
      <w:pPr>
        <w:pStyle w:val="FootnoteText"/>
        <w:rPr>
          <w:lang w:val="en-US"/>
        </w:rPr>
      </w:pPr>
      <w:r>
        <w:rPr>
          <w:rStyle w:val="FootnoteReference"/>
        </w:rPr>
        <w:footnoteRef/>
      </w:r>
      <w:r>
        <w:t xml:space="preserve"> </w:t>
      </w:r>
      <w:r>
        <w:rPr>
          <w:lang w:val="en-US"/>
        </w:rPr>
        <w:t>Aristotle logic</w:t>
      </w:r>
    </w:p>
  </w:footnote>
  <w:footnote w:id="4">
    <w:p w:rsidR="00D7670C" w:rsidRPr="00D7670C" w:rsidRDefault="00D7670C">
      <w:pPr>
        <w:pStyle w:val="FootnoteText"/>
        <w:rPr>
          <w:lang w:val="en-US"/>
        </w:rPr>
      </w:pPr>
      <w:r>
        <w:rPr>
          <w:rStyle w:val="FootnoteReference"/>
        </w:rPr>
        <w:footnoteRef/>
      </w:r>
      <w:r>
        <w:t xml:space="preserve"> </w:t>
      </w:r>
      <w:r>
        <w:rPr>
          <w:rFonts w:ascii="Times New Roman" w:eastAsia="Times New Roman" w:hAnsi="Times New Roman" w:cs="Times New Roman"/>
          <w:color w:val="000000"/>
          <w:sz w:val="26"/>
          <w:szCs w:val="26"/>
        </w:rPr>
        <w:t>/ Realise that the difference between force and energy is historically also a recent definition.</w:t>
      </w:r>
      <w:r>
        <w:rPr>
          <w:rFonts w:ascii="Times New Roman" w:eastAsia="Times New Roman" w:hAnsi="Times New Roman" w:cs="Times New Roman"/>
          <w:color w:val="000000"/>
          <w:sz w:val="26"/>
          <w:szCs w:val="26"/>
        </w:rPr>
        <w:t xml:space="preserve"> [ref]</w:t>
      </w:r>
    </w:p>
  </w:footnote>
  <w:footnote w:id="5">
    <w:p w:rsidR="006B1D5C" w:rsidRPr="006B1D5C" w:rsidRDefault="006B1D5C" w:rsidP="0004016B">
      <w:pPr>
        <w:ind w:hanging="480"/>
        <w:rPr>
          <w:lang w:val="en-US"/>
        </w:rPr>
      </w:pPr>
      <w:r>
        <w:rPr>
          <w:rStyle w:val="FootnoteReference"/>
        </w:rPr>
        <w:footnoteRef/>
      </w:r>
      <w:r>
        <w:t xml:space="preserve"> </w:t>
      </w:r>
      <w:r>
        <w:rPr>
          <w:lang w:val="en-US"/>
        </w:rPr>
        <w:t xml:space="preserve">See: </w:t>
      </w:r>
      <w:proofErr w:type="spellStart"/>
      <w:r w:rsidRPr="006B1D5C">
        <w:rPr>
          <w:rFonts w:ascii="Times New Roman" w:eastAsia="Times New Roman" w:hAnsi="Times New Roman" w:cs="Times New Roman"/>
          <w:kern w:val="0"/>
          <w:lang w:eastAsia="en-GB" w:bidi="ar-SA"/>
        </w:rPr>
        <w:t>Mirowski</w:t>
      </w:r>
      <w:proofErr w:type="spellEnd"/>
      <w:r w:rsidRPr="006B1D5C">
        <w:rPr>
          <w:rFonts w:ascii="Times New Roman" w:eastAsia="Times New Roman" w:hAnsi="Times New Roman" w:cs="Times New Roman"/>
          <w:kern w:val="0"/>
          <w:lang w:eastAsia="en-GB" w:bidi="ar-SA"/>
        </w:rPr>
        <w:t xml:space="preserve">, Philip. </w:t>
      </w:r>
      <w:r w:rsidRPr="006B1D5C">
        <w:rPr>
          <w:rFonts w:ascii="Times New Roman" w:eastAsia="Times New Roman" w:hAnsi="Times New Roman" w:cs="Times New Roman"/>
          <w:i/>
          <w:iCs/>
          <w:kern w:val="0"/>
          <w:lang w:eastAsia="en-GB" w:bidi="ar-SA"/>
        </w:rPr>
        <w:t>More Heat than Light: Economics as Social Physics, Physics as Nature’s Economics</w:t>
      </w:r>
      <w:r w:rsidRPr="006B1D5C">
        <w:rPr>
          <w:rFonts w:ascii="Times New Roman" w:eastAsia="Times New Roman" w:hAnsi="Times New Roman" w:cs="Times New Roman"/>
          <w:kern w:val="0"/>
          <w:lang w:eastAsia="en-GB" w:bidi="ar-SA"/>
        </w:rPr>
        <w:t xml:space="preserve">. </w:t>
      </w:r>
      <w:proofErr w:type="gramStart"/>
      <w:r w:rsidRPr="006B1D5C">
        <w:rPr>
          <w:rFonts w:ascii="Times New Roman" w:eastAsia="Times New Roman" w:hAnsi="Times New Roman" w:cs="Times New Roman"/>
          <w:kern w:val="0"/>
          <w:lang w:eastAsia="en-GB" w:bidi="ar-SA"/>
        </w:rPr>
        <w:t>Cambridge University Press, 1991.</w:t>
      </w:r>
      <w:proofErr w:type="gramEnd"/>
    </w:p>
  </w:footnote>
  <w:footnote w:id="6">
    <w:p w:rsidR="0004016B" w:rsidRPr="0004016B" w:rsidRDefault="0004016B">
      <w:pPr>
        <w:pStyle w:val="FootnoteText"/>
        <w:rPr>
          <w:lang w:val="en-US"/>
        </w:rPr>
      </w:pPr>
      <w:r>
        <w:rPr>
          <w:rStyle w:val="FootnoteReference"/>
        </w:rPr>
        <w:footnoteRef/>
      </w:r>
      <w:r>
        <w:t xml:space="preserve"> </w:t>
      </w:r>
      <w:r>
        <w:rPr>
          <w:lang w:val="en-US"/>
        </w:rPr>
        <w:t xml:space="preserve">Counting systems </w:t>
      </w:r>
    </w:p>
  </w:footnote>
  <w:footnote w:id="7">
    <w:p w:rsidR="0004016B" w:rsidRPr="0004016B" w:rsidRDefault="0004016B">
      <w:pPr>
        <w:pStyle w:val="FootnoteText"/>
        <w:rPr>
          <w:lang w:val="en-US"/>
        </w:rPr>
      </w:pPr>
      <w:r>
        <w:rPr>
          <w:rStyle w:val="FootnoteReference"/>
        </w:rPr>
        <w:footnoteRef/>
      </w:r>
      <w:r>
        <w:t xml:space="preserve"> </w:t>
      </w:r>
      <w:r>
        <w:rPr>
          <w:lang w:val="en-US"/>
        </w:rPr>
        <w:t xml:space="preserve">Ref </w:t>
      </w:r>
      <w:proofErr w:type="spellStart"/>
      <w:r>
        <w:rPr>
          <w:lang w:val="en-US"/>
        </w:rPr>
        <w:t>Neurath</w:t>
      </w:r>
      <w:proofErr w:type="spellEnd"/>
      <w:r>
        <w:rPr>
          <w:lang w:val="en-US"/>
        </w:rPr>
        <w:t xml:space="preserve"> </w:t>
      </w:r>
      <w:proofErr w:type="spellStart"/>
      <w:r>
        <w:rPr>
          <w:lang w:val="en-US"/>
        </w:rPr>
        <w:t>etc</w:t>
      </w:r>
      <w:proofErr w:type="spellEnd"/>
    </w:p>
  </w:footnote>
  <w:footnote w:id="8">
    <w:p w:rsidR="0004016B" w:rsidRPr="0004016B" w:rsidRDefault="0004016B">
      <w:pPr>
        <w:pStyle w:val="FootnoteText"/>
        <w:rPr>
          <w:lang w:val="en-US"/>
        </w:rPr>
      </w:pPr>
      <w:r>
        <w:rPr>
          <w:rStyle w:val="FootnoteReference"/>
        </w:rPr>
        <w:footnoteRef/>
      </w:r>
      <w:r>
        <w:t xml:space="preserve"> </w:t>
      </w:r>
      <w:r>
        <w:rPr>
          <w:lang w:val="en-US"/>
        </w:rPr>
        <w:t xml:space="preserve">Graham. Josephson, Chis Tayler, </w:t>
      </w:r>
      <w:proofErr w:type="spellStart"/>
      <w:r>
        <w:rPr>
          <w:lang w:val="en-US"/>
        </w:rPr>
        <w:t>Yakhot</w:t>
      </w:r>
      <w:proofErr w:type="spellEnd"/>
      <w:r>
        <w:rPr>
          <w:lang w:val="en-US"/>
        </w:rPr>
        <w:t>….</w:t>
      </w:r>
    </w:p>
  </w:footnote>
  <w:footnote w:id="9">
    <w:p w:rsidR="00B85793" w:rsidRPr="00B85793" w:rsidRDefault="00B85793">
      <w:pPr>
        <w:pStyle w:val="FootnoteText"/>
      </w:pPr>
      <w:r>
        <w:rPr>
          <w:rStyle w:val="FootnoteReference"/>
        </w:rPr>
        <w:footnoteRef/>
      </w:r>
      <w:r>
        <w:t xml:space="preserve"> </w:t>
      </w:r>
      <w:r w:rsidRPr="00B85793">
        <w:t xml:space="preserve">For who has seen the film </w:t>
      </w:r>
      <w:r w:rsidRPr="00B85793">
        <w:rPr>
          <w:i/>
        </w:rPr>
        <w:t>Oppenheimer</w:t>
      </w:r>
      <w:r w:rsidRPr="00B85793">
        <w:t xml:space="preserve">, it did not became immediately clear but an </w:t>
      </w:r>
      <w:proofErr w:type="spellStart"/>
      <w:r w:rsidRPr="00B85793">
        <w:t>atom</w:t>
      </w:r>
      <w:r>
        <w:t>is</w:t>
      </w:r>
      <w:proofErr w:type="spellEnd"/>
      <w:r>
        <w:t xml:space="preserve"> (A)</w:t>
      </w:r>
      <w:r w:rsidRPr="00B85793">
        <w:t xml:space="preserve"> bomb is based on fission which frees energy by the breakup of a bond and creating various different kinds of d</w:t>
      </w:r>
      <w:r>
        <w:t xml:space="preserve">ebris, whilst the Hydrogen (H) </w:t>
      </w:r>
      <w:r w:rsidRPr="00B85793">
        <w:t>bomb proposed by Teller is a fusion bomb where the energy is coming from bringi</w:t>
      </w:r>
      <w:r>
        <w:t>ng two equal elements together.</w:t>
      </w:r>
    </w:p>
  </w:footnote>
  <w:footnote w:id="10">
    <w:p w:rsidR="00A61EF8" w:rsidRPr="00A61EF8" w:rsidRDefault="00A61EF8">
      <w:pPr>
        <w:pStyle w:val="FootnoteText"/>
        <w:rPr>
          <w:lang w:val="en-US"/>
        </w:rPr>
      </w:pPr>
      <w:r>
        <w:rPr>
          <w:rStyle w:val="FootnoteReference"/>
        </w:rPr>
        <w:footnoteRef/>
      </w:r>
      <w:r>
        <w:t xml:space="preserve"> </w:t>
      </w:r>
      <w:r>
        <w:rPr>
          <w:lang w:val="en-US"/>
        </w:rPr>
        <w:t>18</w:t>
      </w:r>
      <w:r w:rsidRPr="00A61EF8">
        <w:rPr>
          <w:vertAlign w:val="superscript"/>
          <w:lang w:val="en-US"/>
        </w:rPr>
        <w:t>th</w:t>
      </w:r>
      <w:r>
        <w:rPr>
          <w:lang w:val="en-US"/>
        </w:rPr>
        <w:t xml:space="preserve"> Brumaire</w:t>
      </w:r>
    </w:p>
  </w:footnote>
  <w:footnote w:id="11">
    <w:p w:rsidR="00A61EF8" w:rsidRPr="00A61EF8" w:rsidRDefault="00A61EF8">
      <w:pPr>
        <w:pStyle w:val="FootnoteText"/>
        <w:rPr>
          <w:lang w:val="en-US"/>
        </w:rPr>
      </w:pPr>
      <w:r>
        <w:rPr>
          <w:rStyle w:val="FootnoteReference"/>
        </w:rPr>
        <w:footnoteRef/>
      </w:r>
      <w:r>
        <w:t xml:space="preserve"> </w:t>
      </w:r>
      <w:r>
        <w:rPr>
          <w:sz w:val="23"/>
          <w:szCs w:val="23"/>
        </w:rPr>
        <w:t>Gustav E. Mueller</w:t>
      </w:r>
      <w:r>
        <w:rPr>
          <w:sz w:val="23"/>
          <w:szCs w:val="23"/>
        </w:rPr>
        <w:t xml:space="preserve">, </w:t>
      </w:r>
      <w:r>
        <w:rPr>
          <w:sz w:val="23"/>
          <w:szCs w:val="23"/>
        </w:rPr>
        <w:t xml:space="preserve">The Hegel Legend </w:t>
      </w:r>
      <w:r>
        <w:rPr>
          <w:sz w:val="23"/>
          <w:szCs w:val="23"/>
        </w:rPr>
        <w:t xml:space="preserve">of "Thesis-Antithesis-Synthesis, </w:t>
      </w:r>
      <w:r w:rsidRPr="00A61EF8">
        <w:rPr>
          <w:i/>
          <w:sz w:val="23"/>
          <w:szCs w:val="23"/>
        </w:rPr>
        <w:t xml:space="preserve">Journal of the History of Ideas </w:t>
      </w:r>
      <w:r>
        <w:rPr>
          <w:sz w:val="23"/>
          <w:szCs w:val="23"/>
        </w:rPr>
        <w:t>, Jun., 1958, Vol. 19, No. 3 (Jun., 1958), pp. 411- 414</w:t>
      </w:r>
    </w:p>
  </w:footnote>
  <w:footnote w:id="12">
    <w:p w:rsidR="001F3F09" w:rsidRPr="001F3F09" w:rsidRDefault="001F3F09" w:rsidP="001F3F09">
      <w:pPr>
        <w:ind w:hanging="480"/>
      </w:pPr>
      <w:r>
        <w:rPr>
          <w:rStyle w:val="FootnoteReference"/>
        </w:rPr>
        <w:footnoteRef/>
      </w:r>
      <w:r>
        <w:t xml:space="preserve"> </w:t>
      </w:r>
      <w:r w:rsidRPr="001F3F09">
        <w:rPr>
          <w:rFonts w:ascii="Times New Roman" w:eastAsia="Times New Roman" w:hAnsi="Times New Roman" w:cs="Times New Roman"/>
          <w:kern w:val="0"/>
          <w:lang w:eastAsia="en-GB" w:bidi="ar-SA"/>
        </w:rPr>
        <w:t xml:space="preserve">Hegel, Georg Wilhelm Friedrich. </w:t>
      </w:r>
      <w:r w:rsidRPr="001F3F09">
        <w:rPr>
          <w:rFonts w:ascii="Times New Roman" w:eastAsia="Times New Roman" w:hAnsi="Times New Roman" w:cs="Times New Roman"/>
          <w:i/>
          <w:iCs/>
          <w:kern w:val="0"/>
          <w:lang w:eastAsia="en-GB" w:bidi="ar-SA"/>
        </w:rPr>
        <w:t xml:space="preserve">Hegel’s Philosophy of Nature: Being Part Two of the Encyclopaedia of the Philosophical Sciences (1830), Translated from </w:t>
      </w:r>
      <w:proofErr w:type="spellStart"/>
      <w:r w:rsidRPr="001F3F09">
        <w:rPr>
          <w:rFonts w:ascii="Times New Roman" w:eastAsia="Times New Roman" w:hAnsi="Times New Roman" w:cs="Times New Roman"/>
          <w:i/>
          <w:iCs/>
          <w:kern w:val="0"/>
          <w:lang w:eastAsia="en-GB" w:bidi="ar-SA"/>
        </w:rPr>
        <w:t>Nicolin</w:t>
      </w:r>
      <w:proofErr w:type="spellEnd"/>
      <w:r w:rsidRPr="001F3F09">
        <w:rPr>
          <w:rFonts w:ascii="Times New Roman" w:eastAsia="Times New Roman" w:hAnsi="Times New Roman" w:cs="Times New Roman"/>
          <w:i/>
          <w:iCs/>
          <w:kern w:val="0"/>
          <w:lang w:eastAsia="en-GB" w:bidi="ar-SA"/>
        </w:rPr>
        <w:t xml:space="preserve"> and </w:t>
      </w:r>
      <w:proofErr w:type="spellStart"/>
      <w:r w:rsidRPr="001F3F09">
        <w:rPr>
          <w:rFonts w:ascii="Times New Roman" w:eastAsia="Times New Roman" w:hAnsi="Times New Roman" w:cs="Times New Roman"/>
          <w:i/>
          <w:iCs/>
          <w:kern w:val="0"/>
          <w:lang w:eastAsia="en-GB" w:bidi="ar-SA"/>
        </w:rPr>
        <w:t>Pöggeler’s</w:t>
      </w:r>
      <w:proofErr w:type="spellEnd"/>
      <w:r w:rsidRPr="001F3F09">
        <w:rPr>
          <w:rFonts w:ascii="Times New Roman" w:eastAsia="Times New Roman" w:hAnsi="Times New Roman" w:cs="Times New Roman"/>
          <w:i/>
          <w:iCs/>
          <w:kern w:val="0"/>
          <w:lang w:eastAsia="en-GB" w:bidi="ar-SA"/>
        </w:rPr>
        <w:t xml:space="preserve"> Edition (1959), and from the </w:t>
      </w:r>
      <w:proofErr w:type="spellStart"/>
      <w:r w:rsidRPr="001F3F09">
        <w:rPr>
          <w:rFonts w:ascii="Times New Roman" w:eastAsia="Times New Roman" w:hAnsi="Times New Roman" w:cs="Times New Roman"/>
          <w:i/>
          <w:iCs/>
          <w:kern w:val="0"/>
          <w:lang w:eastAsia="en-GB" w:bidi="ar-SA"/>
        </w:rPr>
        <w:t>Zusätze</w:t>
      </w:r>
      <w:proofErr w:type="spellEnd"/>
      <w:r w:rsidRPr="001F3F09">
        <w:rPr>
          <w:rFonts w:ascii="Times New Roman" w:eastAsia="Times New Roman" w:hAnsi="Times New Roman" w:cs="Times New Roman"/>
          <w:i/>
          <w:iCs/>
          <w:kern w:val="0"/>
          <w:lang w:eastAsia="en-GB" w:bidi="ar-SA"/>
        </w:rPr>
        <w:t xml:space="preserve"> in Michelet’s Text (1847)</w:t>
      </w:r>
      <w:r w:rsidRPr="001F3F09">
        <w:rPr>
          <w:rFonts w:ascii="Times New Roman" w:eastAsia="Times New Roman" w:hAnsi="Times New Roman" w:cs="Times New Roman"/>
          <w:kern w:val="0"/>
          <w:lang w:eastAsia="en-GB" w:bidi="ar-SA"/>
        </w:rPr>
        <w:t xml:space="preserve">. </w:t>
      </w:r>
      <w:proofErr w:type="gramStart"/>
      <w:r w:rsidRPr="001F3F09">
        <w:rPr>
          <w:rFonts w:ascii="Times New Roman" w:eastAsia="Times New Roman" w:hAnsi="Times New Roman" w:cs="Times New Roman"/>
          <w:kern w:val="0"/>
          <w:lang w:eastAsia="en-GB" w:bidi="ar-SA"/>
        </w:rPr>
        <w:t>Translated by Arnold V. Miller.</w:t>
      </w:r>
      <w:proofErr w:type="gramEnd"/>
      <w:r w:rsidRPr="001F3F09">
        <w:rPr>
          <w:rFonts w:ascii="Times New Roman" w:eastAsia="Times New Roman" w:hAnsi="Times New Roman" w:cs="Times New Roman"/>
          <w:kern w:val="0"/>
          <w:lang w:eastAsia="en-GB" w:bidi="ar-SA"/>
        </w:rPr>
        <w:t xml:space="preserve"> Oxford : New York: Clarendon Press ; Oxford University Press, 2004.</w:t>
      </w:r>
    </w:p>
  </w:footnote>
  <w:footnote w:id="13">
    <w:p w:rsidR="001F3F09" w:rsidRPr="001F3F09" w:rsidRDefault="001F3F09">
      <w:pPr>
        <w:pStyle w:val="FootnoteText"/>
      </w:pPr>
      <w:r>
        <w:rPr>
          <w:rStyle w:val="FootnoteReference"/>
        </w:rPr>
        <w:footnoteRef/>
      </w:r>
      <w:r>
        <w:t xml:space="preserve"> </w:t>
      </w:r>
      <w:proofErr w:type="spellStart"/>
      <w:r>
        <w:t>Vernadsky</w:t>
      </w:r>
      <w:proofErr w:type="spellEnd"/>
      <w:r>
        <w:t xml:space="preserve">, Vladimir I. </w:t>
      </w:r>
      <w:proofErr w:type="gramStart"/>
      <w:r>
        <w:rPr>
          <w:i/>
        </w:rPr>
        <w:t>The Biosphere</w:t>
      </w:r>
      <w:r>
        <w:t>.</w:t>
      </w:r>
      <w:proofErr w:type="gramEnd"/>
      <w:r>
        <w:t xml:space="preserve"> </w:t>
      </w:r>
      <w:proofErr w:type="gramStart"/>
      <w:r>
        <w:t>Translated by David B. Langmuir.</w:t>
      </w:r>
      <w:proofErr w:type="gramEnd"/>
      <w:r>
        <w:t xml:space="preserve"> Copernicus, 1998]</w:t>
      </w:r>
    </w:p>
  </w:footnote>
  <w:footnote w:id="14">
    <w:p w:rsidR="00087691" w:rsidRPr="00087691" w:rsidRDefault="00087691">
      <w:pPr>
        <w:pStyle w:val="FootnoteText"/>
        <w:rPr>
          <w:lang w:val="en-US"/>
        </w:rPr>
      </w:pPr>
      <w:r>
        <w:rPr>
          <w:rStyle w:val="FootnoteReference"/>
        </w:rPr>
        <w:footnoteRef/>
      </w:r>
      <w:r>
        <w:t xml:space="preserve"> </w:t>
      </w:r>
      <w:proofErr w:type="spellStart"/>
      <w:r w:rsidRPr="00087691">
        <w:rPr>
          <w:rFonts w:ascii="Times New Roman" w:hAnsi="Times New Roman" w:cs="Times New Roman"/>
          <w:sz w:val="26"/>
          <w:szCs w:val="26"/>
        </w:rPr>
        <w:t>Dupré</w:t>
      </w:r>
      <w:proofErr w:type="spellEnd"/>
      <w:r w:rsidRPr="00087691">
        <w:rPr>
          <w:rFonts w:ascii="Times New Roman" w:hAnsi="Times New Roman" w:cs="Times New Roman"/>
          <w:sz w:val="26"/>
          <w:szCs w:val="26"/>
        </w:rPr>
        <w:t xml:space="preserve">, John. </w:t>
      </w:r>
      <w:r w:rsidRPr="00087691">
        <w:rPr>
          <w:rFonts w:ascii="Times New Roman" w:hAnsi="Times New Roman" w:cs="Times New Roman"/>
          <w:i/>
          <w:sz w:val="26"/>
          <w:szCs w:val="26"/>
        </w:rPr>
        <w:t>The Disorder of Things: Metaphysical Foundations of the Disunity of Science</w:t>
      </w:r>
      <w:r w:rsidRPr="00087691">
        <w:rPr>
          <w:rFonts w:ascii="Times New Roman" w:hAnsi="Times New Roman" w:cs="Times New Roman"/>
          <w:sz w:val="26"/>
          <w:szCs w:val="26"/>
        </w:rPr>
        <w:t>. Cambridge, Mass: Harvard University Press, 1993.</w:t>
      </w:r>
    </w:p>
  </w:footnote>
  <w:footnote w:id="15">
    <w:p w:rsidR="00087691" w:rsidRPr="00087691" w:rsidRDefault="00087691">
      <w:pPr>
        <w:pStyle w:val="FootnoteText"/>
        <w:rPr>
          <w:lang w:val="en-US"/>
        </w:rPr>
      </w:pPr>
      <w:r>
        <w:rPr>
          <w:rStyle w:val="FootnoteReference"/>
        </w:rPr>
        <w:footnoteRef/>
      </w:r>
      <w:r>
        <w:t xml:space="preserve"> </w:t>
      </w:r>
      <w:r w:rsidRPr="00087691">
        <w:t>Noble, Denis. The Music of Life: Biology beyond Genes. Oxford: Oxford University Press, 2008.]</w:t>
      </w:r>
    </w:p>
  </w:footnote>
  <w:footnote w:id="16">
    <w:p w:rsidR="001F4A13" w:rsidRPr="001F4A13" w:rsidRDefault="001F4A13" w:rsidP="00CA3BD2">
      <w:pPr>
        <w:ind w:hanging="480"/>
      </w:pPr>
      <w:r>
        <w:rPr>
          <w:rStyle w:val="FootnoteReference"/>
        </w:rPr>
        <w:footnoteRef/>
      </w:r>
      <w:r w:rsidRPr="001F4A13">
        <w:rPr>
          <w:lang w:val="nl-NL"/>
        </w:rPr>
        <w:t xml:space="preserve"> </w:t>
      </w:r>
      <w:r w:rsidRPr="001F4A13">
        <w:rPr>
          <w:rFonts w:ascii="Times New Roman" w:eastAsia="Times New Roman" w:hAnsi="Times New Roman" w:cs="Times New Roman"/>
          <w:kern w:val="0"/>
          <w:lang w:val="nl-NL" w:eastAsia="en-GB" w:bidi="ar-SA"/>
        </w:rPr>
        <w:t xml:space="preserve">Dongen, Jeroen van. </w:t>
      </w:r>
      <w:r w:rsidRPr="001F4A13">
        <w:rPr>
          <w:rFonts w:ascii="Times New Roman" w:eastAsia="Times New Roman" w:hAnsi="Times New Roman" w:cs="Times New Roman"/>
          <w:i/>
          <w:iCs/>
          <w:kern w:val="0"/>
          <w:lang w:val="nl-NL" w:eastAsia="en-GB" w:bidi="ar-SA"/>
        </w:rPr>
        <w:t>Einstein’s Unification</w:t>
      </w:r>
      <w:r w:rsidRPr="001F4A13">
        <w:rPr>
          <w:rFonts w:ascii="Times New Roman" w:eastAsia="Times New Roman" w:hAnsi="Times New Roman" w:cs="Times New Roman"/>
          <w:kern w:val="0"/>
          <w:lang w:val="nl-NL" w:eastAsia="en-GB" w:bidi="ar-SA"/>
        </w:rPr>
        <w:t xml:space="preserve">. </w:t>
      </w:r>
      <w:r w:rsidRPr="001F4A13">
        <w:rPr>
          <w:rFonts w:ascii="Times New Roman" w:eastAsia="Times New Roman" w:hAnsi="Times New Roman" w:cs="Times New Roman"/>
          <w:kern w:val="0"/>
          <w:lang w:eastAsia="en-GB" w:bidi="ar-SA"/>
        </w:rPr>
        <w:t>New York: Cambridge University press, 2010.</w:t>
      </w:r>
    </w:p>
  </w:footnote>
  <w:footnote w:id="17">
    <w:p w:rsidR="00CA3BD2" w:rsidRPr="00CA3BD2" w:rsidRDefault="00CA3BD2" w:rsidP="00CA3BD2">
      <w:pPr>
        <w:ind w:hanging="480"/>
        <w:rPr>
          <w:lang w:val="en-US"/>
        </w:rPr>
      </w:pPr>
      <w:r>
        <w:rPr>
          <w:rStyle w:val="FootnoteReference"/>
        </w:rPr>
        <w:footnoteRef/>
      </w:r>
      <w:r>
        <w:t xml:space="preserve"> </w:t>
      </w:r>
      <w:r w:rsidRPr="00CA3BD2">
        <w:rPr>
          <w:rFonts w:ascii="Times New Roman" w:eastAsia="Times New Roman" w:hAnsi="Times New Roman" w:cs="Times New Roman"/>
          <w:kern w:val="0"/>
          <w:lang w:eastAsia="en-GB" w:bidi="ar-SA"/>
        </w:rPr>
        <w:t xml:space="preserve">Miller, Arthur I. </w:t>
      </w:r>
      <w:r w:rsidRPr="00CA3BD2">
        <w:rPr>
          <w:rFonts w:ascii="Times New Roman" w:eastAsia="Times New Roman" w:hAnsi="Times New Roman" w:cs="Times New Roman"/>
          <w:i/>
          <w:iCs/>
          <w:kern w:val="0"/>
          <w:lang w:eastAsia="en-GB" w:bidi="ar-SA"/>
        </w:rPr>
        <w:t>137: Jung, Pauli, and the Pursuit of a Scientific Obsession</w:t>
      </w:r>
      <w:r w:rsidRPr="00CA3BD2">
        <w:rPr>
          <w:rFonts w:ascii="Times New Roman" w:eastAsia="Times New Roman" w:hAnsi="Times New Roman" w:cs="Times New Roman"/>
          <w:kern w:val="0"/>
          <w:lang w:eastAsia="en-GB" w:bidi="ar-SA"/>
        </w:rPr>
        <w:t xml:space="preserve">. </w:t>
      </w:r>
      <w:proofErr w:type="gramStart"/>
      <w:r w:rsidRPr="00CA3BD2">
        <w:rPr>
          <w:rFonts w:ascii="Times New Roman" w:eastAsia="Times New Roman" w:hAnsi="Times New Roman" w:cs="Times New Roman"/>
          <w:kern w:val="0"/>
          <w:lang w:eastAsia="en-GB" w:bidi="ar-SA"/>
        </w:rPr>
        <w:t xml:space="preserve">Norton </w:t>
      </w:r>
      <w:proofErr w:type="spellStart"/>
      <w:r w:rsidRPr="00CA3BD2">
        <w:rPr>
          <w:rFonts w:ascii="Times New Roman" w:eastAsia="Times New Roman" w:hAnsi="Times New Roman" w:cs="Times New Roman"/>
          <w:kern w:val="0"/>
          <w:lang w:eastAsia="en-GB" w:bidi="ar-SA"/>
        </w:rPr>
        <w:t>pbk</w:t>
      </w:r>
      <w:proofErr w:type="spellEnd"/>
      <w:r w:rsidRPr="00CA3BD2">
        <w:rPr>
          <w:rFonts w:ascii="Times New Roman" w:eastAsia="Times New Roman" w:hAnsi="Times New Roman" w:cs="Times New Roman"/>
          <w:kern w:val="0"/>
          <w:lang w:eastAsia="en-GB" w:bidi="ar-SA"/>
        </w:rPr>
        <w:t>.</w:t>
      </w:r>
      <w:proofErr w:type="gramEnd"/>
      <w:r w:rsidRPr="00CA3BD2">
        <w:rPr>
          <w:rFonts w:ascii="Times New Roman" w:eastAsia="Times New Roman" w:hAnsi="Times New Roman" w:cs="Times New Roman"/>
          <w:kern w:val="0"/>
          <w:lang w:eastAsia="en-GB" w:bidi="ar-SA"/>
        </w:rPr>
        <w:t xml:space="preserve"> [</w:t>
      </w:r>
      <w:proofErr w:type="gramStart"/>
      <w:r w:rsidRPr="00CA3BD2">
        <w:rPr>
          <w:rFonts w:ascii="Times New Roman" w:eastAsia="Times New Roman" w:hAnsi="Times New Roman" w:cs="Times New Roman"/>
          <w:kern w:val="0"/>
          <w:lang w:eastAsia="en-GB" w:bidi="ar-SA"/>
        </w:rPr>
        <w:t>ed</w:t>
      </w:r>
      <w:proofErr w:type="gramEnd"/>
      <w:r w:rsidRPr="00CA3BD2">
        <w:rPr>
          <w:rFonts w:ascii="Times New Roman" w:eastAsia="Times New Roman" w:hAnsi="Times New Roman" w:cs="Times New Roman"/>
          <w:kern w:val="0"/>
          <w:lang w:eastAsia="en-GB" w:bidi="ar-SA"/>
        </w:rPr>
        <w:t>.]. New York London: W.W. Norton, 2010.</w:t>
      </w:r>
      <w:r>
        <w:rPr>
          <w:rFonts w:ascii="Times New Roman" w:eastAsia="Times New Roman" w:hAnsi="Times New Roman" w:cs="Times New Roman"/>
          <w:kern w:val="0"/>
          <w:lang w:eastAsia="en-GB" w:bidi="ar-SA"/>
        </w:rPr>
        <w:t xml:space="preserve"> </w:t>
      </w:r>
    </w:p>
  </w:footnote>
  <w:footnote w:id="18">
    <w:p w:rsidR="00CA3BD2" w:rsidRPr="00CA3BD2" w:rsidRDefault="00CA3BD2" w:rsidP="00CA3BD2">
      <w:pPr>
        <w:ind w:hanging="480"/>
        <w:rPr>
          <w:rFonts w:ascii="Times New Roman" w:eastAsia="Times New Roman" w:hAnsi="Times New Roman" w:cs="Times New Roman"/>
          <w:kern w:val="0"/>
          <w:lang w:eastAsia="en-GB" w:bidi="ar-SA"/>
        </w:rPr>
      </w:pPr>
      <w:r>
        <w:rPr>
          <w:rStyle w:val="FootnoteReference"/>
        </w:rPr>
        <w:footnoteRef/>
      </w:r>
      <w:r>
        <w:t xml:space="preserve"> </w:t>
      </w:r>
      <w:r w:rsidRPr="00CA3BD2">
        <w:t xml:space="preserve"> Actually; it was in 1585 that the experiment of falling bodies was first executed in Delft in the Netherlands on suggestion of Simon Stevin</w:t>
      </w:r>
      <w:r>
        <w:t xml:space="preserve">. See: </w:t>
      </w:r>
      <w:r w:rsidRPr="00CA3BD2">
        <w:rPr>
          <w:rFonts w:ascii="Times New Roman" w:eastAsia="Times New Roman" w:hAnsi="Times New Roman" w:cs="Times New Roman"/>
          <w:kern w:val="0"/>
          <w:lang w:eastAsia="en-GB" w:bidi="ar-SA"/>
        </w:rPr>
        <w:t xml:space="preserve">Icke, Vincent. </w:t>
      </w:r>
      <w:r w:rsidRPr="00CA3BD2">
        <w:rPr>
          <w:rFonts w:ascii="Times New Roman" w:eastAsia="Times New Roman" w:hAnsi="Times New Roman" w:cs="Times New Roman"/>
          <w:i/>
          <w:iCs/>
          <w:kern w:val="0"/>
          <w:lang w:eastAsia="en-GB" w:bidi="ar-SA"/>
        </w:rPr>
        <w:t>Gravity Does Not Exist: A Puzzle for the 21st Century</w:t>
      </w:r>
      <w:r w:rsidRPr="00CA3BD2">
        <w:rPr>
          <w:rFonts w:ascii="Times New Roman" w:eastAsia="Times New Roman" w:hAnsi="Times New Roman" w:cs="Times New Roman"/>
          <w:kern w:val="0"/>
          <w:lang w:eastAsia="en-GB" w:bidi="ar-SA"/>
        </w:rPr>
        <w:t>. Amsterdam: Amsterdam University Press, 2014.</w:t>
      </w:r>
    </w:p>
    <w:p w:rsidR="00CA3BD2" w:rsidRPr="00CA3BD2" w:rsidRDefault="00CA3BD2">
      <w:pPr>
        <w:pStyle w:val="FootnoteText"/>
        <w:rPr>
          <w:lang w:val="en-US"/>
        </w:rPr>
      </w:pPr>
    </w:p>
  </w:footnote>
  <w:footnote w:id="19">
    <w:p w:rsidR="00106A8D" w:rsidRPr="00106A8D" w:rsidRDefault="00106A8D" w:rsidP="00106A8D">
      <w:pPr>
        <w:ind w:hanging="480"/>
        <w:rPr>
          <w:rFonts w:ascii="Times New Roman" w:eastAsia="Times New Roman" w:hAnsi="Times New Roman" w:cs="Times New Roman"/>
          <w:kern w:val="0"/>
          <w:lang w:eastAsia="en-GB" w:bidi="ar-SA"/>
        </w:rPr>
      </w:pPr>
      <w:r>
        <w:rPr>
          <w:rStyle w:val="FootnoteReference"/>
        </w:rPr>
        <w:footnoteRef/>
      </w:r>
      <w:r>
        <w:t xml:space="preserve"> F</w:t>
      </w:r>
      <w:r w:rsidRPr="00106A8D">
        <w:t xml:space="preserve">or a popular positivist account see the works of the theoretical physicist Carlo </w:t>
      </w:r>
      <w:proofErr w:type="spellStart"/>
      <w:r w:rsidRPr="00106A8D">
        <w:t>Rovelly</w:t>
      </w:r>
      <w:proofErr w:type="spellEnd"/>
      <w:r w:rsidRPr="00106A8D">
        <w:t>. In particular his book</w:t>
      </w:r>
      <w:r w:rsidRPr="00106A8D">
        <w:rPr>
          <w:i/>
        </w:rPr>
        <w:t xml:space="preserve"> Helgoland </w:t>
      </w:r>
      <w:r w:rsidRPr="00106A8D">
        <w:t>in which he falls in</w:t>
      </w:r>
      <w:r>
        <w:t xml:space="preserve"> love with A.A. </w:t>
      </w:r>
      <w:proofErr w:type="spellStart"/>
      <w:r>
        <w:t>Bogadanov</w:t>
      </w:r>
      <w:proofErr w:type="spellEnd"/>
      <w:r>
        <w:t xml:space="preserve">. </w:t>
      </w:r>
      <w:proofErr w:type="spellStart"/>
      <w:r w:rsidRPr="00106A8D">
        <w:rPr>
          <w:rFonts w:ascii="Times New Roman" w:eastAsia="Times New Roman" w:hAnsi="Times New Roman" w:cs="Times New Roman"/>
          <w:kern w:val="0"/>
          <w:lang w:eastAsia="en-GB" w:bidi="ar-SA"/>
        </w:rPr>
        <w:t>Rovelli</w:t>
      </w:r>
      <w:proofErr w:type="spellEnd"/>
      <w:r w:rsidRPr="00106A8D">
        <w:rPr>
          <w:rFonts w:ascii="Times New Roman" w:eastAsia="Times New Roman" w:hAnsi="Times New Roman" w:cs="Times New Roman"/>
          <w:kern w:val="0"/>
          <w:lang w:eastAsia="en-GB" w:bidi="ar-SA"/>
        </w:rPr>
        <w:t xml:space="preserve">, Carlo. </w:t>
      </w:r>
      <w:r w:rsidRPr="00106A8D">
        <w:rPr>
          <w:rFonts w:ascii="Times New Roman" w:eastAsia="Times New Roman" w:hAnsi="Times New Roman" w:cs="Times New Roman"/>
          <w:i/>
          <w:iCs/>
          <w:kern w:val="0"/>
          <w:lang w:eastAsia="en-GB" w:bidi="ar-SA"/>
        </w:rPr>
        <w:t>Helgoland: The Strange and Beautiful Story of Quantum Physics</w:t>
      </w:r>
      <w:r w:rsidRPr="00106A8D">
        <w:rPr>
          <w:rFonts w:ascii="Times New Roman" w:eastAsia="Times New Roman" w:hAnsi="Times New Roman" w:cs="Times New Roman"/>
          <w:kern w:val="0"/>
          <w:lang w:eastAsia="en-GB" w:bidi="ar-SA"/>
        </w:rPr>
        <w:t xml:space="preserve">. </w:t>
      </w:r>
      <w:proofErr w:type="gramStart"/>
      <w:r w:rsidRPr="00106A8D">
        <w:rPr>
          <w:rFonts w:ascii="Times New Roman" w:eastAsia="Times New Roman" w:hAnsi="Times New Roman" w:cs="Times New Roman"/>
          <w:kern w:val="0"/>
          <w:lang w:eastAsia="en-GB" w:bidi="ar-SA"/>
        </w:rPr>
        <w:t>Translated by Erica Segre and Simon Carnell.</w:t>
      </w:r>
      <w:proofErr w:type="gramEnd"/>
      <w:r w:rsidRPr="00106A8D">
        <w:rPr>
          <w:rFonts w:ascii="Times New Roman" w:eastAsia="Times New Roman" w:hAnsi="Times New Roman" w:cs="Times New Roman"/>
          <w:kern w:val="0"/>
          <w:lang w:eastAsia="en-GB" w:bidi="ar-SA"/>
        </w:rPr>
        <w:t xml:space="preserve"> London: Penguin Books, 2022.</w:t>
      </w:r>
    </w:p>
    <w:p w:rsidR="00106A8D" w:rsidRPr="00106A8D" w:rsidRDefault="00106A8D">
      <w:pPr>
        <w:pStyle w:val="FootnoteText"/>
      </w:pPr>
    </w:p>
  </w:footnote>
  <w:footnote w:id="20">
    <w:p w:rsidR="00B87511" w:rsidRPr="00B87511" w:rsidRDefault="00B87511">
      <w:pPr>
        <w:pStyle w:val="FootnoteText"/>
        <w:rPr>
          <w:lang w:val="en-US"/>
        </w:rPr>
      </w:pPr>
      <w:r>
        <w:rPr>
          <w:rStyle w:val="FootnoteReference"/>
        </w:rPr>
        <w:footnoteRef/>
      </w:r>
      <w:r>
        <w:t xml:space="preserve"> </w:t>
      </w:r>
      <w:r>
        <w:rPr>
          <w:lang w:val="en-US"/>
        </w:rPr>
        <w:t>Bohm some refs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266828"/>
      <w:docPartObj>
        <w:docPartGallery w:val="Page Numbers (Top of Page)"/>
        <w:docPartUnique/>
      </w:docPartObj>
    </w:sdtPr>
    <w:sdtEndPr>
      <w:rPr>
        <w:noProof/>
      </w:rPr>
    </w:sdtEndPr>
    <w:sdtContent>
      <w:p w:rsidR="000D6F1A" w:rsidRDefault="000D6F1A">
        <w:pPr>
          <w:pStyle w:val="Header"/>
          <w:jc w:val="right"/>
        </w:pPr>
        <w:r>
          <w:fldChar w:fldCharType="begin"/>
        </w:r>
        <w:r>
          <w:instrText xml:space="preserve"> PAGE   \* MERGEFORMAT </w:instrText>
        </w:r>
        <w:r>
          <w:fldChar w:fldCharType="separate"/>
        </w:r>
        <w:r w:rsidR="00B87511">
          <w:rPr>
            <w:noProof/>
          </w:rPr>
          <w:t>11</w:t>
        </w:r>
        <w:r>
          <w:rPr>
            <w:noProof/>
          </w:rPr>
          <w:fldChar w:fldCharType="end"/>
        </w:r>
      </w:p>
    </w:sdtContent>
  </w:sdt>
  <w:p w:rsidR="000D6F1A" w:rsidRDefault="000D6F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C1FE0"/>
    <w:rsid w:val="0004016B"/>
    <w:rsid w:val="00087691"/>
    <w:rsid w:val="000D6F1A"/>
    <w:rsid w:val="00106A8D"/>
    <w:rsid w:val="001E2EC9"/>
    <w:rsid w:val="001F3F09"/>
    <w:rsid w:val="001F4A13"/>
    <w:rsid w:val="00477E0D"/>
    <w:rsid w:val="006123E3"/>
    <w:rsid w:val="006968A8"/>
    <w:rsid w:val="006B1D5C"/>
    <w:rsid w:val="00907039"/>
    <w:rsid w:val="00A15989"/>
    <w:rsid w:val="00A2743F"/>
    <w:rsid w:val="00A61EF8"/>
    <w:rsid w:val="00AC1FE0"/>
    <w:rsid w:val="00B85793"/>
    <w:rsid w:val="00B87511"/>
    <w:rsid w:val="00CA3BD2"/>
    <w:rsid w:val="00D7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4">
    <w:name w:val="heading 4"/>
    <w:basedOn w:val="Normal"/>
    <w:next w:val="Normal"/>
    <w:link w:val="Heading4Char"/>
    <w:uiPriority w:val="9"/>
    <w:semiHidden/>
    <w:unhideWhenUsed/>
    <w:qFormat/>
    <w:rsid w:val="000D6F1A"/>
    <w:pPr>
      <w:keepNext/>
      <w:keepLines/>
      <w:spacing w:before="200"/>
      <w:outlineLvl w:val="3"/>
    </w:pPr>
    <w:rPr>
      <w:rFonts w:asciiTheme="majorHAnsi" w:eastAsiaTheme="majorEastAsia" w:hAnsiTheme="majorHAnsi" w:cs="Mangal"/>
      <w:b/>
      <w:bCs/>
      <w:i/>
      <w:iCs/>
      <w:color w:val="4F81BD" w:themeColor="accent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rPr>
      <w:vertAlign w:val="superscript"/>
    </w:rPr>
  </w:style>
  <w:style w:type="character" w:customStyle="1" w:styleId="Endnoteanchor">
    <w:name w:val="Endnote_anchor"/>
    <w:rPr>
      <w:vertAlign w:val="superscript"/>
    </w:rPr>
  </w:style>
  <w:style w:type="character" w:customStyle="1" w:styleId="Voetnootanker">
    <w:name w:val="Voetnootanker"/>
    <w:qFormat/>
    <w:rPr>
      <w:vertAlign w:val="superscript"/>
    </w:rPr>
  </w:style>
  <w:style w:type="character" w:customStyle="1" w:styleId="Eindnootanker">
    <w:name w:val="Eindnootanker"/>
    <w:qFormat/>
    <w:rPr>
      <w:vertAlign w:val="superscript"/>
    </w:rPr>
  </w:style>
  <w:style w:type="paragraph" w:customStyle="1" w:styleId="Kop">
    <w:name w:val="Kop"/>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extBody">
    <w:name w:val="Text Body"/>
    <w:basedOn w:val="Normal"/>
    <w:qFormat/>
  </w:style>
  <w:style w:type="paragraph" w:customStyle="1" w:styleId="Inhoudtabel">
    <w:name w:val="Inhoud tabel"/>
    <w:basedOn w:val="TextBody"/>
    <w:qFormat/>
  </w:style>
  <w:style w:type="paragraph" w:customStyle="1" w:styleId="Tabelkop">
    <w:name w:val="Tabelkop"/>
    <w:basedOn w:val="Inhoudtabel"/>
    <w:qFormat/>
  </w:style>
  <w:style w:type="paragraph" w:customStyle="1" w:styleId="Kop-envoettekst">
    <w:name w:val="Kop- en voettekst"/>
    <w:basedOn w:val="Normal"/>
    <w:qFormat/>
    <w:pPr>
      <w:suppressLineNumbers/>
      <w:tabs>
        <w:tab w:val="center" w:pos="4819"/>
        <w:tab w:val="right" w:pos="9638"/>
      </w:tabs>
    </w:pPr>
  </w:style>
  <w:style w:type="paragraph" w:styleId="Header">
    <w:name w:val="header"/>
    <w:basedOn w:val="Normal"/>
    <w:link w:val="HeaderChar"/>
    <w:uiPriority w:val="99"/>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customStyle="1" w:styleId="TableNormal1">
    <w:name w:val="Table Normal1"/>
    <w:qFormat/>
    <w:rPr>
      <w:rFonts w:ascii="Times New Roman" w:eastAsia="Times New Roman" w:hAnsi="Times New Roman" w:cs="Times New Roman"/>
      <w:szCs w:val="22"/>
      <w:lang w:eastAsia="en-US" w:bidi="ar-SA"/>
    </w:rPr>
  </w:style>
  <w:style w:type="character" w:customStyle="1" w:styleId="HeaderChar">
    <w:name w:val="Header Char"/>
    <w:basedOn w:val="DefaultParagraphFont"/>
    <w:link w:val="Header"/>
    <w:uiPriority w:val="99"/>
    <w:rsid w:val="000D6F1A"/>
  </w:style>
  <w:style w:type="character" w:styleId="FootnoteReference">
    <w:name w:val="footnote reference"/>
    <w:basedOn w:val="DefaultParagraphFont"/>
    <w:uiPriority w:val="99"/>
    <w:semiHidden/>
    <w:unhideWhenUsed/>
    <w:rsid w:val="000D6F1A"/>
    <w:rPr>
      <w:vertAlign w:val="superscript"/>
    </w:rPr>
  </w:style>
  <w:style w:type="character" w:styleId="Hyperlink">
    <w:name w:val="Hyperlink"/>
    <w:basedOn w:val="DefaultParagraphFont"/>
    <w:uiPriority w:val="99"/>
    <w:unhideWhenUsed/>
    <w:rsid w:val="000D6F1A"/>
    <w:rPr>
      <w:color w:val="0000FF" w:themeColor="hyperlink"/>
      <w:u w:val="single"/>
    </w:rPr>
  </w:style>
  <w:style w:type="character" w:customStyle="1" w:styleId="Heading4Char">
    <w:name w:val="Heading 4 Char"/>
    <w:basedOn w:val="DefaultParagraphFont"/>
    <w:link w:val="Heading4"/>
    <w:uiPriority w:val="9"/>
    <w:semiHidden/>
    <w:rsid w:val="000D6F1A"/>
    <w:rPr>
      <w:rFonts w:asciiTheme="majorHAnsi" w:eastAsiaTheme="majorEastAsia" w:hAnsiTheme="majorHAnsi" w:cs="Mangal"/>
      <w:b/>
      <w:bCs/>
      <w:i/>
      <w:iCs/>
      <w:color w:val="4F81BD" w:themeColor="accent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4">
    <w:name w:val="heading 4"/>
    <w:basedOn w:val="Normal"/>
    <w:next w:val="Normal"/>
    <w:link w:val="Heading4Char"/>
    <w:uiPriority w:val="9"/>
    <w:semiHidden/>
    <w:unhideWhenUsed/>
    <w:qFormat/>
    <w:rsid w:val="000D6F1A"/>
    <w:pPr>
      <w:keepNext/>
      <w:keepLines/>
      <w:spacing w:before="200"/>
      <w:outlineLvl w:val="3"/>
    </w:pPr>
    <w:rPr>
      <w:rFonts w:asciiTheme="majorHAnsi" w:eastAsiaTheme="majorEastAsia" w:hAnsiTheme="majorHAnsi" w:cs="Mangal"/>
      <w:b/>
      <w:bCs/>
      <w:i/>
      <w:iCs/>
      <w:color w:val="4F81BD" w:themeColor="accent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rPr>
      <w:vertAlign w:val="superscript"/>
    </w:rPr>
  </w:style>
  <w:style w:type="character" w:customStyle="1" w:styleId="Endnoteanchor">
    <w:name w:val="Endnote_anchor"/>
    <w:rPr>
      <w:vertAlign w:val="superscript"/>
    </w:rPr>
  </w:style>
  <w:style w:type="character" w:customStyle="1" w:styleId="Voetnootanker">
    <w:name w:val="Voetnootanker"/>
    <w:qFormat/>
    <w:rPr>
      <w:vertAlign w:val="superscript"/>
    </w:rPr>
  </w:style>
  <w:style w:type="character" w:customStyle="1" w:styleId="Eindnootanker">
    <w:name w:val="Eindnootanker"/>
    <w:qFormat/>
    <w:rPr>
      <w:vertAlign w:val="superscript"/>
    </w:rPr>
  </w:style>
  <w:style w:type="paragraph" w:customStyle="1" w:styleId="Kop">
    <w:name w:val="Kop"/>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extBody">
    <w:name w:val="Text Body"/>
    <w:basedOn w:val="Normal"/>
    <w:qFormat/>
  </w:style>
  <w:style w:type="paragraph" w:customStyle="1" w:styleId="Inhoudtabel">
    <w:name w:val="Inhoud tabel"/>
    <w:basedOn w:val="TextBody"/>
    <w:qFormat/>
  </w:style>
  <w:style w:type="paragraph" w:customStyle="1" w:styleId="Tabelkop">
    <w:name w:val="Tabelkop"/>
    <w:basedOn w:val="Inhoudtabel"/>
    <w:qFormat/>
  </w:style>
  <w:style w:type="paragraph" w:customStyle="1" w:styleId="Kop-envoettekst">
    <w:name w:val="Kop- en voettekst"/>
    <w:basedOn w:val="Normal"/>
    <w:qFormat/>
    <w:pPr>
      <w:suppressLineNumbers/>
      <w:tabs>
        <w:tab w:val="center" w:pos="4819"/>
        <w:tab w:val="right" w:pos="9638"/>
      </w:tabs>
    </w:pPr>
  </w:style>
  <w:style w:type="paragraph" w:styleId="Header">
    <w:name w:val="header"/>
    <w:basedOn w:val="Normal"/>
    <w:link w:val="HeaderChar"/>
    <w:uiPriority w:val="99"/>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customStyle="1" w:styleId="TableNormal1">
    <w:name w:val="Table Normal1"/>
    <w:qFormat/>
    <w:rPr>
      <w:rFonts w:ascii="Times New Roman" w:eastAsia="Times New Roman" w:hAnsi="Times New Roman" w:cs="Times New Roman"/>
      <w:szCs w:val="22"/>
      <w:lang w:eastAsia="en-US" w:bidi="ar-SA"/>
    </w:rPr>
  </w:style>
  <w:style w:type="character" w:customStyle="1" w:styleId="HeaderChar">
    <w:name w:val="Header Char"/>
    <w:basedOn w:val="DefaultParagraphFont"/>
    <w:link w:val="Header"/>
    <w:uiPriority w:val="99"/>
    <w:rsid w:val="000D6F1A"/>
  </w:style>
  <w:style w:type="character" w:styleId="FootnoteReference">
    <w:name w:val="footnote reference"/>
    <w:basedOn w:val="DefaultParagraphFont"/>
    <w:uiPriority w:val="99"/>
    <w:semiHidden/>
    <w:unhideWhenUsed/>
    <w:rsid w:val="000D6F1A"/>
    <w:rPr>
      <w:vertAlign w:val="superscript"/>
    </w:rPr>
  </w:style>
  <w:style w:type="character" w:styleId="Hyperlink">
    <w:name w:val="Hyperlink"/>
    <w:basedOn w:val="DefaultParagraphFont"/>
    <w:uiPriority w:val="99"/>
    <w:unhideWhenUsed/>
    <w:rsid w:val="000D6F1A"/>
    <w:rPr>
      <w:color w:val="0000FF" w:themeColor="hyperlink"/>
      <w:u w:val="single"/>
    </w:rPr>
  </w:style>
  <w:style w:type="character" w:customStyle="1" w:styleId="Heading4Char">
    <w:name w:val="Heading 4 Char"/>
    <w:basedOn w:val="DefaultParagraphFont"/>
    <w:link w:val="Heading4"/>
    <w:uiPriority w:val="9"/>
    <w:semiHidden/>
    <w:rsid w:val="000D6F1A"/>
    <w:rPr>
      <w:rFonts w:asciiTheme="majorHAnsi" w:eastAsiaTheme="majorEastAsia" w:hAnsiTheme="majorHAnsi" w:cs="Mangal"/>
      <w:b/>
      <w:bCs/>
      <w:i/>
      <w:iCs/>
      <w:color w:val="4F81BD" w:themeColor="accen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1072">
      <w:bodyDiv w:val="1"/>
      <w:marLeft w:val="0"/>
      <w:marRight w:val="0"/>
      <w:marTop w:val="0"/>
      <w:marBottom w:val="0"/>
      <w:divBdr>
        <w:top w:val="none" w:sz="0" w:space="0" w:color="auto"/>
        <w:left w:val="none" w:sz="0" w:space="0" w:color="auto"/>
        <w:bottom w:val="none" w:sz="0" w:space="0" w:color="auto"/>
        <w:right w:val="none" w:sz="0" w:space="0" w:color="auto"/>
      </w:divBdr>
      <w:divsChild>
        <w:div w:id="170485357">
          <w:marLeft w:val="480"/>
          <w:marRight w:val="0"/>
          <w:marTop w:val="0"/>
          <w:marBottom w:val="0"/>
          <w:divBdr>
            <w:top w:val="none" w:sz="0" w:space="0" w:color="auto"/>
            <w:left w:val="none" w:sz="0" w:space="0" w:color="auto"/>
            <w:bottom w:val="none" w:sz="0" w:space="0" w:color="auto"/>
            <w:right w:val="none" w:sz="0" w:space="0" w:color="auto"/>
          </w:divBdr>
          <w:divsChild>
            <w:div w:id="10016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88398">
      <w:bodyDiv w:val="1"/>
      <w:marLeft w:val="0"/>
      <w:marRight w:val="0"/>
      <w:marTop w:val="0"/>
      <w:marBottom w:val="0"/>
      <w:divBdr>
        <w:top w:val="none" w:sz="0" w:space="0" w:color="auto"/>
        <w:left w:val="none" w:sz="0" w:space="0" w:color="auto"/>
        <w:bottom w:val="none" w:sz="0" w:space="0" w:color="auto"/>
        <w:right w:val="none" w:sz="0" w:space="0" w:color="auto"/>
      </w:divBdr>
      <w:divsChild>
        <w:div w:id="616718067">
          <w:marLeft w:val="480"/>
          <w:marRight w:val="0"/>
          <w:marTop w:val="0"/>
          <w:marBottom w:val="0"/>
          <w:divBdr>
            <w:top w:val="none" w:sz="0" w:space="0" w:color="auto"/>
            <w:left w:val="none" w:sz="0" w:space="0" w:color="auto"/>
            <w:bottom w:val="none" w:sz="0" w:space="0" w:color="auto"/>
            <w:right w:val="none" w:sz="0" w:space="0" w:color="auto"/>
          </w:divBdr>
          <w:divsChild>
            <w:div w:id="10416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2428">
      <w:bodyDiv w:val="1"/>
      <w:marLeft w:val="0"/>
      <w:marRight w:val="0"/>
      <w:marTop w:val="0"/>
      <w:marBottom w:val="0"/>
      <w:divBdr>
        <w:top w:val="none" w:sz="0" w:space="0" w:color="auto"/>
        <w:left w:val="none" w:sz="0" w:space="0" w:color="auto"/>
        <w:bottom w:val="none" w:sz="0" w:space="0" w:color="auto"/>
        <w:right w:val="none" w:sz="0" w:space="0" w:color="auto"/>
      </w:divBdr>
      <w:divsChild>
        <w:div w:id="1784766018">
          <w:marLeft w:val="480"/>
          <w:marRight w:val="0"/>
          <w:marTop w:val="0"/>
          <w:marBottom w:val="0"/>
          <w:divBdr>
            <w:top w:val="none" w:sz="0" w:space="0" w:color="auto"/>
            <w:left w:val="none" w:sz="0" w:space="0" w:color="auto"/>
            <w:bottom w:val="none" w:sz="0" w:space="0" w:color="auto"/>
            <w:right w:val="none" w:sz="0" w:space="0" w:color="auto"/>
          </w:divBdr>
          <w:divsChild>
            <w:div w:id="28789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12882">
      <w:bodyDiv w:val="1"/>
      <w:marLeft w:val="0"/>
      <w:marRight w:val="0"/>
      <w:marTop w:val="0"/>
      <w:marBottom w:val="0"/>
      <w:divBdr>
        <w:top w:val="none" w:sz="0" w:space="0" w:color="auto"/>
        <w:left w:val="none" w:sz="0" w:space="0" w:color="auto"/>
        <w:bottom w:val="none" w:sz="0" w:space="0" w:color="auto"/>
        <w:right w:val="none" w:sz="0" w:space="0" w:color="auto"/>
      </w:divBdr>
    </w:div>
    <w:div w:id="1093163111">
      <w:bodyDiv w:val="1"/>
      <w:marLeft w:val="0"/>
      <w:marRight w:val="0"/>
      <w:marTop w:val="0"/>
      <w:marBottom w:val="0"/>
      <w:divBdr>
        <w:top w:val="none" w:sz="0" w:space="0" w:color="auto"/>
        <w:left w:val="none" w:sz="0" w:space="0" w:color="auto"/>
        <w:bottom w:val="none" w:sz="0" w:space="0" w:color="auto"/>
        <w:right w:val="none" w:sz="0" w:space="0" w:color="auto"/>
      </w:divBdr>
      <w:divsChild>
        <w:div w:id="1662390692">
          <w:marLeft w:val="480"/>
          <w:marRight w:val="0"/>
          <w:marTop w:val="0"/>
          <w:marBottom w:val="0"/>
          <w:divBdr>
            <w:top w:val="none" w:sz="0" w:space="0" w:color="auto"/>
            <w:left w:val="none" w:sz="0" w:space="0" w:color="auto"/>
            <w:bottom w:val="none" w:sz="0" w:space="0" w:color="auto"/>
            <w:right w:val="none" w:sz="0" w:space="0" w:color="auto"/>
          </w:divBdr>
          <w:divsChild>
            <w:div w:id="80354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5417">
      <w:bodyDiv w:val="1"/>
      <w:marLeft w:val="0"/>
      <w:marRight w:val="0"/>
      <w:marTop w:val="0"/>
      <w:marBottom w:val="0"/>
      <w:divBdr>
        <w:top w:val="none" w:sz="0" w:space="0" w:color="auto"/>
        <w:left w:val="none" w:sz="0" w:space="0" w:color="auto"/>
        <w:bottom w:val="none" w:sz="0" w:space="0" w:color="auto"/>
        <w:right w:val="none" w:sz="0" w:space="0" w:color="auto"/>
      </w:divBdr>
      <w:divsChild>
        <w:div w:id="606888839">
          <w:marLeft w:val="480"/>
          <w:marRight w:val="0"/>
          <w:marTop w:val="0"/>
          <w:marBottom w:val="0"/>
          <w:divBdr>
            <w:top w:val="none" w:sz="0" w:space="0" w:color="auto"/>
            <w:left w:val="none" w:sz="0" w:space="0" w:color="auto"/>
            <w:bottom w:val="none" w:sz="0" w:space="0" w:color="auto"/>
            <w:right w:val="none" w:sz="0" w:space="0" w:color="auto"/>
          </w:divBdr>
          <w:divsChild>
            <w:div w:id="15093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0209">
      <w:bodyDiv w:val="1"/>
      <w:marLeft w:val="0"/>
      <w:marRight w:val="0"/>
      <w:marTop w:val="0"/>
      <w:marBottom w:val="0"/>
      <w:divBdr>
        <w:top w:val="none" w:sz="0" w:space="0" w:color="auto"/>
        <w:left w:val="none" w:sz="0" w:space="0" w:color="auto"/>
        <w:bottom w:val="none" w:sz="0" w:space="0" w:color="auto"/>
        <w:right w:val="none" w:sz="0" w:space="0" w:color="auto"/>
      </w:divBdr>
      <w:divsChild>
        <w:div w:id="732240637">
          <w:marLeft w:val="480"/>
          <w:marRight w:val="0"/>
          <w:marTop w:val="0"/>
          <w:marBottom w:val="0"/>
          <w:divBdr>
            <w:top w:val="none" w:sz="0" w:space="0" w:color="auto"/>
            <w:left w:val="none" w:sz="0" w:space="0" w:color="auto"/>
            <w:bottom w:val="none" w:sz="0" w:space="0" w:color="auto"/>
            <w:right w:val="none" w:sz="0" w:space="0" w:color="auto"/>
          </w:divBdr>
          <w:divsChild>
            <w:div w:id="7539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kra.nl/Website/ArtkelenSP/Berlin-MPIWG-17-4-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7EC9970-C20D-41A5-98F3-575F2042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11</Pages>
  <Words>4625</Words>
  <Characters>26363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9</cp:revision>
  <dcterms:created xsi:type="dcterms:W3CDTF">2023-09-11T12:34:00Z</dcterms:created>
  <dcterms:modified xsi:type="dcterms:W3CDTF">2023-09-11T16:13:00Z</dcterms:modified>
  <dc:language>en-GB</dc:language>
</cp:coreProperties>
</file>